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36" w:rsidRPr="008D3336" w:rsidRDefault="008D3336" w:rsidP="00EE4A4F">
      <w:pPr>
        <w:jc w:val="center"/>
        <w:rPr>
          <w:rFonts w:ascii="Arial Rounded MT Bold" w:hAnsi="Arial Rounded MT Bold"/>
          <w:sz w:val="6"/>
          <w:szCs w:val="6"/>
        </w:rPr>
      </w:pPr>
    </w:p>
    <w:p w:rsidR="00D04E4E" w:rsidRPr="006834B6" w:rsidRDefault="009144BD" w:rsidP="00EE4A4F">
      <w:pPr>
        <w:jc w:val="center"/>
        <w:rPr>
          <w:rFonts w:ascii="Arial Rounded MT Bold" w:hAnsi="Arial Rounded MT Bold"/>
          <w:sz w:val="40"/>
          <w:szCs w:val="36"/>
        </w:rPr>
      </w:pPr>
      <w:r>
        <w:rPr>
          <w:rFonts w:ascii="Arial Rounded MT Bold" w:hAnsi="Arial Rounded MT Bold"/>
          <w:sz w:val="40"/>
          <w:szCs w:val="36"/>
        </w:rPr>
        <w:t>The Concise</w:t>
      </w:r>
      <w:r w:rsidR="006834B6" w:rsidRPr="006834B6">
        <w:rPr>
          <w:rFonts w:ascii="Arial Rounded MT Bold" w:hAnsi="Arial Rounded MT Bold"/>
          <w:sz w:val="40"/>
          <w:szCs w:val="36"/>
        </w:rPr>
        <w:t xml:space="preserve"> Safe Systems Checklist </w:t>
      </w:r>
    </w:p>
    <w:p w:rsidR="002218E7" w:rsidRPr="00EE4A4F" w:rsidRDefault="002218E7" w:rsidP="00EE4A4F">
      <w:pPr>
        <w:pStyle w:val="Heading2"/>
      </w:pPr>
      <w:r w:rsidRPr="00EE4A4F">
        <w:t>Introduction</w:t>
      </w:r>
    </w:p>
    <w:p w:rsidR="002218E7" w:rsidRDefault="002218E7">
      <w:r>
        <w:rPr>
          <w:iCs/>
        </w:rPr>
        <w:t xml:space="preserve">During the development of the Patient Safety Toolkit the study team </w:t>
      </w:r>
      <w:r w:rsidRPr="00A3652B">
        <w:rPr>
          <w:iCs/>
        </w:rPr>
        <w:t xml:space="preserve">identified a number of important aspects of patient safety not currently covered by </w:t>
      </w:r>
      <w:r>
        <w:rPr>
          <w:iCs/>
        </w:rPr>
        <w:t xml:space="preserve">any existing </w:t>
      </w:r>
      <w:r w:rsidRPr="00A3652B">
        <w:rPr>
          <w:iCs/>
        </w:rPr>
        <w:t>tools</w:t>
      </w:r>
      <w:r>
        <w:rPr>
          <w:iCs/>
        </w:rPr>
        <w:t xml:space="preserve"> or legislation</w:t>
      </w:r>
      <w:r w:rsidR="000D0944">
        <w:rPr>
          <w:iCs/>
        </w:rPr>
        <w:t xml:space="preserve"> and which specifically relate to background systems in practices</w:t>
      </w:r>
      <w:r>
        <w:rPr>
          <w:iCs/>
        </w:rPr>
        <w:t xml:space="preserve">.  We formed the checklist from these concepts </w:t>
      </w:r>
      <w:r w:rsidR="000D0944">
        <w:rPr>
          <w:iCs/>
        </w:rPr>
        <w:t>and have tested it in GP surgeries in stage 2 of this project.  T</w:t>
      </w:r>
      <w:r>
        <w:rPr>
          <w:iCs/>
        </w:rPr>
        <w:t xml:space="preserve">he tool is intended to prompt internal discussion in your practice rather than </w:t>
      </w:r>
      <w:r w:rsidR="000D0944">
        <w:rPr>
          <w:iCs/>
        </w:rPr>
        <w:t>be simply a tick-box exercise.</w:t>
      </w:r>
    </w:p>
    <w:p w:rsidR="00C4409F" w:rsidRDefault="00C4409F" w:rsidP="00EE4A4F">
      <w:pPr>
        <w:pStyle w:val="Heading2"/>
      </w:pPr>
      <w:r>
        <w:t>Instructions</w:t>
      </w:r>
    </w:p>
    <w:p w:rsidR="00C4409F" w:rsidRDefault="00C0316E">
      <w:r>
        <w:t>This practice-wide checklist should be filled in by a s</w:t>
      </w:r>
      <w:r w:rsidR="000D0944">
        <w:t xml:space="preserve">enior member of practice staff.  Please </w:t>
      </w:r>
      <w:r>
        <w:t xml:space="preserve">answer for the practice as a whole not for your individual role.  </w:t>
      </w:r>
      <w:r w:rsidR="00C4409F">
        <w:t>Please consider each statement and indicate whet</w:t>
      </w:r>
      <w:r>
        <w:t xml:space="preserve">her </w:t>
      </w:r>
      <w:r w:rsidR="000D0944">
        <w:t>or not you are satisfied with the system your practice has in place to address each</w:t>
      </w:r>
      <w:r>
        <w:t xml:space="preserve"> issue</w:t>
      </w:r>
      <w:r w:rsidR="00C4409F">
        <w:t xml:space="preserve">.  If </w:t>
      </w:r>
      <w:r w:rsidR="000D0944">
        <w:t xml:space="preserve">you answer No to a statement, or </w:t>
      </w:r>
      <w:r w:rsidR="00C4409F">
        <w:t xml:space="preserve">there are any improvements which you think could </w:t>
      </w:r>
      <w:r w:rsidR="00C842FB">
        <w:t xml:space="preserve">be made to your existing system, </w:t>
      </w:r>
      <w:r w:rsidR="00C4409F">
        <w:t>please document them below and use this document for reference in future meetings or audit.  If the system is not applicable to your practice please in</w:t>
      </w:r>
      <w:r w:rsidR="000D0944">
        <w:t>dicate N/A.  If you are uncertain whether your practice has systems in place in relation to each of the issues</w:t>
      </w:r>
      <w:r w:rsidR="00C4409F">
        <w:t xml:space="preserve"> please i</w:t>
      </w:r>
      <w:r w:rsidR="000D0944">
        <w:t>nvestigate so you can give an answer.</w:t>
      </w:r>
    </w:p>
    <w:tbl>
      <w:tblPr>
        <w:tblStyle w:val="TableGrid"/>
        <w:tblW w:w="10774" w:type="dxa"/>
        <w:tblInd w:w="-743" w:type="dxa"/>
        <w:tblLook w:val="04A0" w:firstRow="1" w:lastRow="0" w:firstColumn="1" w:lastColumn="0" w:noHBand="0" w:noVBand="1"/>
      </w:tblPr>
      <w:tblGrid>
        <w:gridCol w:w="4315"/>
        <w:gridCol w:w="549"/>
        <w:gridCol w:w="532"/>
        <w:gridCol w:w="571"/>
        <w:gridCol w:w="4807"/>
      </w:tblGrid>
      <w:tr w:rsidR="00C0316E" w:rsidTr="006834B6">
        <w:tc>
          <w:tcPr>
            <w:tcW w:w="4315" w:type="dxa"/>
            <w:shd w:val="clear" w:color="auto" w:fill="C4BC96" w:themeFill="background2" w:themeFillShade="BF"/>
          </w:tcPr>
          <w:p w:rsidR="00C0316E" w:rsidRDefault="00C0316E" w:rsidP="00C0316E"/>
        </w:tc>
        <w:tc>
          <w:tcPr>
            <w:tcW w:w="549" w:type="dxa"/>
            <w:shd w:val="clear" w:color="auto" w:fill="C4BC96" w:themeFill="background2" w:themeFillShade="BF"/>
          </w:tcPr>
          <w:p w:rsidR="00C0316E" w:rsidRDefault="00C0316E" w:rsidP="00C0316E">
            <w:r>
              <w:t>Yes</w:t>
            </w:r>
          </w:p>
        </w:tc>
        <w:tc>
          <w:tcPr>
            <w:tcW w:w="532" w:type="dxa"/>
            <w:shd w:val="clear" w:color="auto" w:fill="C4BC96" w:themeFill="background2" w:themeFillShade="BF"/>
          </w:tcPr>
          <w:p w:rsidR="00C0316E" w:rsidRDefault="00C0316E" w:rsidP="00C0316E">
            <w:r w:rsidRPr="00F05C50">
              <w:t>No</w:t>
            </w:r>
          </w:p>
        </w:tc>
        <w:tc>
          <w:tcPr>
            <w:tcW w:w="571" w:type="dxa"/>
            <w:shd w:val="clear" w:color="auto" w:fill="C4BC96" w:themeFill="background2" w:themeFillShade="BF"/>
          </w:tcPr>
          <w:p w:rsidR="00C0316E" w:rsidRDefault="0075675E" w:rsidP="00C0316E">
            <w:r>
              <w:t>N/A</w:t>
            </w:r>
          </w:p>
        </w:tc>
        <w:tc>
          <w:tcPr>
            <w:tcW w:w="4807" w:type="dxa"/>
            <w:shd w:val="clear" w:color="auto" w:fill="C4BC96" w:themeFill="background2" w:themeFillShade="BF"/>
          </w:tcPr>
          <w:p w:rsidR="00C0316E" w:rsidRDefault="00C842FB" w:rsidP="00C0316E">
            <w:r>
              <w:t>Any c</w:t>
            </w:r>
            <w:r w:rsidR="00C0316E">
              <w:t>hanges required</w:t>
            </w:r>
            <w:r>
              <w:t>?</w:t>
            </w:r>
          </w:p>
        </w:tc>
      </w:tr>
      <w:tr w:rsidR="00C0316E" w:rsidTr="003C012D">
        <w:trPr>
          <w:trHeight w:val="2552"/>
        </w:trPr>
        <w:tc>
          <w:tcPr>
            <w:tcW w:w="4315" w:type="dxa"/>
          </w:tcPr>
          <w:p w:rsidR="00C842FB" w:rsidRDefault="000D0944" w:rsidP="003C012D">
            <w:r>
              <w:t>All incoming clinical information is seen by nominated members of the team trained (or with relevant clinical experience) to deal appropriately with this information before the information is filed in the patient’s record.</w:t>
            </w:r>
          </w:p>
        </w:tc>
        <w:sdt>
          <w:sdtPr>
            <w:id w:val="2040920668"/>
            <w14:checkbox>
              <w14:checked w14:val="0"/>
              <w14:checkedState w14:val="2612" w14:font="MS Gothic"/>
              <w14:uncheckedState w14:val="2610" w14:font="MS Gothic"/>
            </w14:checkbox>
          </w:sdtPr>
          <w:sdtEndPr/>
          <w:sdtContent>
            <w:tc>
              <w:tcPr>
                <w:tcW w:w="549" w:type="dxa"/>
              </w:tcPr>
              <w:p w:rsidR="00C0316E" w:rsidRDefault="007011A0" w:rsidP="00C0316E">
                <w:r>
                  <w:rPr>
                    <w:rFonts w:ascii="MS Gothic" w:eastAsia="MS Gothic" w:hAnsi="MS Gothic" w:hint="eastAsia"/>
                  </w:rPr>
                  <w:t>☐</w:t>
                </w:r>
              </w:p>
            </w:tc>
          </w:sdtContent>
        </w:sdt>
        <w:sdt>
          <w:sdtPr>
            <w:id w:val="774528477"/>
            <w14:checkbox>
              <w14:checked w14:val="0"/>
              <w14:checkedState w14:val="2612" w14:font="MS Gothic"/>
              <w14:uncheckedState w14:val="2610" w14:font="MS Gothic"/>
            </w14:checkbox>
          </w:sdtPr>
          <w:sdtEndPr/>
          <w:sdtContent>
            <w:tc>
              <w:tcPr>
                <w:tcW w:w="532" w:type="dxa"/>
              </w:tcPr>
              <w:p w:rsidR="00C0316E" w:rsidRDefault="007011A0" w:rsidP="00C0316E">
                <w:r>
                  <w:rPr>
                    <w:rFonts w:ascii="MS Gothic" w:eastAsia="MS Gothic" w:hAnsi="MS Gothic" w:hint="eastAsia"/>
                  </w:rPr>
                  <w:t>☐</w:t>
                </w:r>
              </w:p>
            </w:tc>
          </w:sdtContent>
        </w:sdt>
        <w:sdt>
          <w:sdtPr>
            <w:id w:val="853086223"/>
            <w14:checkbox>
              <w14:checked w14:val="0"/>
              <w14:checkedState w14:val="2612" w14:font="MS Gothic"/>
              <w14:uncheckedState w14:val="2610" w14:font="MS Gothic"/>
            </w14:checkbox>
          </w:sdtPr>
          <w:sdtEndPr/>
          <w:sdtContent>
            <w:tc>
              <w:tcPr>
                <w:tcW w:w="571" w:type="dxa"/>
              </w:tcPr>
              <w:p w:rsidR="00C0316E" w:rsidRDefault="007011A0" w:rsidP="00C0316E">
                <w:r>
                  <w:rPr>
                    <w:rFonts w:ascii="MS Gothic" w:eastAsia="MS Gothic" w:hAnsi="MS Gothic" w:hint="eastAsia"/>
                  </w:rPr>
                  <w:t>☐</w:t>
                </w:r>
              </w:p>
            </w:tc>
          </w:sdtContent>
        </w:sdt>
        <w:sdt>
          <w:sdtPr>
            <w:id w:val="-1605106304"/>
            <w:showingPlcHdr/>
            <w:text/>
          </w:sdtPr>
          <w:sdtEndPr/>
          <w:sdtContent>
            <w:tc>
              <w:tcPr>
                <w:tcW w:w="4807" w:type="dxa"/>
              </w:tcPr>
              <w:p w:rsidR="00C0316E" w:rsidRDefault="007011A0" w:rsidP="00C0316E">
                <w:r w:rsidRPr="00435D19">
                  <w:rPr>
                    <w:rStyle w:val="PlaceholderText"/>
                  </w:rPr>
                  <w:t>Click here to enter text.</w:t>
                </w:r>
              </w:p>
            </w:tc>
          </w:sdtContent>
        </w:sdt>
      </w:tr>
      <w:tr w:rsidR="00C0316E" w:rsidTr="003C012D">
        <w:trPr>
          <w:trHeight w:val="2552"/>
        </w:trPr>
        <w:tc>
          <w:tcPr>
            <w:tcW w:w="4315" w:type="dxa"/>
          </w:tcPr>
          <w:p w:rsidR="00C842FB" w:rsidRDefault="00C0316E" w:rsidP="00C0316E">
            <w:r>
              <w:t>Where incoming clinical information requires follow-up or diarised activity this is recorded in the patient’s record and acted upon</w:t>
            </w:r>
          </w:p>
        </w:tc>
        <w:sdt>
          <w:sdtPr>
            <w:id w:val="326406180"/>
            <w14:checkbox>
              <w14:checked w14:val="0"/>
              <w14:checkedState w14:val="2612" w14:font="MS Gothic"/>
              <w14:uncheckedState w14:val="2610" w14:font="MS Gothic"/>
            </w14:checkbox>
          </w:sdtPr>
          <w:sdtEndPr/>
          <w:sdtContent>
            <w:tc>
              <w:tcPr>
                <w:tcW w:w="549" w:type="dxa"/>
              </w:tcPr>
              <w:p w:rsidR="00C0316E" w:rsidRDefault="007011A0" w:rsidP="00C0316E">
                <w:r>
                  <w:rPr>
                    <w:rFonts w:ascii="MS Gothic" w:eastAsia="MS Gothic" w:hAnsi="MS Gothic" w:hint="eastAsia"/>
                  </w:rPr>
                  <w:t>☐</w:t>
                </w:r>
              </w:p>
            </w:tc>
          </w:sdtContent>
        </w:sdt>
        <w:sdt>
          <w:sdtPr>
            <w:id w:val="373421767"/>
            <w14:checkbox>
              <w14:checked w14:val="0"/>
              <w14:checkedState w14:val="2612" w14:font="MS Gothic"/>
              <w14:uncheckedState w14:val="2610" w14:font="MS Gothic"/>
            </w14:checkbox>
          </w:sdtPr>
          <w:sdtEndPr/>
          <w:sdtContent>
            <w:tc>
              <w:tcPr>
                <w:tcW w:w="532" w:type="dxa"/>
              </w:tcPr>
              <w:p w:rsidR="00C0316E" w:rsidRDefault="007011A0" w:rsidP="00C0316E">
                <w:r>
                  <w:rPr>
                    <w:rFonts w:ascii="MS Gothic" w:eastAsia="MS Gothic" w:hAnsi="MS Gothic" w:hint="eastAsia"/>
                  </w:rPr>
                  <w:t>☐</w:t>
                </w:r>
              </w:p>
            </w:tc>
          </w:sdtContent>
        </w:sdt>
        <w:sdt>
          <w:sdtPr>
            <w:id w:val="-1806384820"/>
            <w14:checkbox>
              <w14:checked w14:val="0"/>
              <w14:checkedState w14:val="2612" w14:font="MS Gothic"/>
              <w14:uncheckedState w14:val="2610" w14:font="MS Gothic"/>
            </w14:checkbox>
          </w:sdtPr>
          <w:sdtEndPr/>
          <w:sdtContent>
            <w:tc>
              <w:tcPr>
                <w:tcW w:w="571" w:type="dxa"/>
              </w:tcPr>
              <w:p w:rsidR="00C0316E" w:rsidRDefault="007011A0" w:rsidP="00C0316E">
                <w:r>
                  <w:rPr>
                    <w:rFonts w:ascii="MS Gothic" w:eastAsia="MS Gothic" w:hAnsi="MS Gothic" w:hint="eastAsia"/>
                  </w:rPr>
                  <w:t>☐</w:t>
                </w:r>
              </w:p>
            </w:tc>
          </w:sdtContent>
        </w:sdt>
        <w:tc>
          <w:tcPr>
            <w:tcW w:w="4807" w:type="dxa"/>
          </w:tcPr>
          <w:sdt>
            <w:sdtPr>
              <w:id w:val="-952165243"/>
              <w:showingPlcHdr/>
              <w:text/>
            </w:sdtPr>
            <w:sdtEndPr/>
            <w:sdtContent>
              <w:p w:rsidR="00C0316E" w:rsidRDefault="007011A0" w:rsidP="00C0316E">
                <w:r w:rsidRPr="00435D19">
                  <w:rPr>
                    <w:rStyle w:val="PlaceholderText"/>
                  </w:rPr>
                  <w:t>Click here to enter text.</w:t>
                </w:r>
              </w:p>
            </w:sdtContent>
          </w:sdt>
          <w:p w:rsidR="006834B6" w:rsidRDefault="006834B6" w:rsidP="003C012D"/>
        </w:tc>
      </w:tr>
      <w:tr w:rsidR="00C0316E" w:rsidTr="003C012D">
        <w:trPr>
          <w:trHeight w:val="2552"/>
        </w:trPr>
        <w:tc>
          <w:tcPr>
            <w:tcW w:w="4315" w:type="dxa"/>
          </w:tcPr>
          <w:p w:rsidR="00C842FB" w:rsidRDefault="00C0316E" w:rsidP="00C0316E">
            <w:r>
              <w:t>Where a clinician decides it is indicated, the patient (or where appropriate the patient’s representative) is informed of abnormal investigation results in an appropriately and timely manner and this contact is documented in the patient’s record.</w:t>
            </w:r>
          </w:p>
          <w:p w:rsidR="003C012D" w:rsidRDefault="003C012D" w:rsidP="00C0316E"/>
          <w:p w:rsidR="003C012D" w:rsidRDefault="003C012D" w:rsidP="00C0316E"/>
          <w:p w:rsidR="003C012D" w:rsidRDefault="003C012D" w:rsidP="00C0316E"/>
          <w:p w:rsidR="003C012D" w:rsidRDefault="003C012D" w:rsidP="00C0316E"/>
        </w:tc>
        <w:sdt>
          <w:sdtPr>
            <w:id w:val="-388028653"/>
            <w14:checkbox>
              <w14:checked w14:val="0"/>
              <w14:checkedState w14:val="2612" w14:font="MS Gothic"/>
              <w14:uncheckedState w14:val="2610" w14:font="MS Gothic"/>
            </w14:checkbox>
          </w:sdtPr>
          <w:sdtEndPr/>
          <w:sdtContent>
            <w:tc>
              <w:tcPr>
                <w:tcW w:w="549" w:type="dxa"/>
              </w:tcPr>
              <w:p w:rsidR="00C0316E" w:rsidRDefault="007011A0" w:rsidP="00C0316E">
                <w:r>
                  <w:rPr>
                    <w:rFonts w:ascii="MS Gothic" w:eastAsia="MS Gothic" w:hAnsi="MS Gothic" w:hint="eastAsia"/>
                  </w:rPr>
                  <w:t>☐</w:t>
                </w:r>
              </w:p>
            </w:tc>
          </w:sdtContent>
        </w:sdt>
        <w:sdt>
          <w:sdtPr>
            <w:id w:val="1090428988"/>
            <w14:checkbox>
              <w14:checked w14:val="0"/>
              <w14:checkedState w14:val="2612" w14:font="MS Gothic"/>
              <w14:uncheckedState w14:val="2610" w14:font="MS Gothic"/>
            </w14:checkbox>
          </w:sdtPr>
          <w:sdtEndPr/>
          <w:sdtContent>
            <w:tc>
              <w:tcPr>
                <w:tcW w:w="532" w:type="dxa"/>
              </w:tcPr>
              <w:p w:rsidR="00C0316E" w:rsidRDefault="007011A0" w:rsidP="00C0316E">
                <w:r>
                  <w:rPr>
                    <w:rFonts w:ascii="MS Gothic" w:eastAsia="MS Gothic" w:hAnsi="MS Gothic" w:hint="eastAsia"/>
                  </w:rPr>
                  <w:t>☐</w:t>
                </w:r>
              </w:p>
            </w:tc>
          </w:sdtContent>
        </w:sdt>
        <w:sdt>
          <w:sdtPr>
            <w:id w:val="1894537758"/>
            <w14:checkbox>
              <w14:checked w14:val="0"/>
              <w14:checkedState w14:val="2612" w14:font="MS Gothic"/>
              <w14:uncheckedState w14:val="2610" w14:font="MS Gothic"/>
            </w14:checkbox>
          </w:sdtPr>
          <w:sdtEndPr/>
          <w:sdtContent>
            <w:tc>
              <w:tcPr>
                <w:tcW w:w="571" w:type="dxa"/>
              </w:tcPr>
              <w:p w:rsidR="00C0316E" w:rsidRDefault="007011A0" w:rsidP="00C0316E">
                <w:r>
                  <w:rPr>
                    <w:rFonts w:ascii="MS Gothic" w:eastAsia="MS Gothic" w:hAnsi="MS Gothic" w:hint="eastAsia"/>
                  </w:rPr>
                  <w:t>☐</w:t>
                </w:r>
              </w:p>
            </w:tc>
          </w:sdtContent>
        </w:sdt>
        <w:sdt>
          <w:sdtPr>
            <w:id w:val="1736974630"/>
            <w:showingPlcHdr/>
            <w:text/>
          </w:sdtPr>
          <w:sdtEndPr/>
          <w:sdtContent>
            <w:tc>
              <w:tcPr>
                <w:tcW w:w="4807" w:type="dxa"/>
              </w:tcPr>
              <w:p w:rsidR="006834B6" w:rsidRDefault="007011A0" w:rsidP="003C012D">
                <w:r w:rsidRPr="00435D19">
                  <w:rPr>
                    <w:rStyle w:val="PlaceholderText"/>
                  </w:rPr>
                  <w:t>Click here to enter text.</w:t>
                </w:r>
              </w:p>
            </w:tc>
          </w:sdtContent>
        </w:sdt>
      </w:tr>
      <w:tr w:rsidR="00C12B58" w:rsidTr="006834B6">
        <w:tc>
          <w:tcPr>
            <w:tcW w:w="4315" w:type="dxa"/>
            <w:shd w:val="clear" w:color="auto" w:fill="C4BC96" w:themeFill="background2" w:themeFillShade="BF"/>
          </w:tcPr>
          <w:p w:rsidR="00C12B58" w:rsidRDefault="00C12B58" w:rsidP="00DA05DF"/>
        </w:tc>
        <w:tc>
          <w:tcPr>
            <w:tcW w:w="549" w:type="dxa"/>
            <w:shd w:val="clear" w:color="auto" w:fill="C4BC96" w:themeFill="background2" w:themeFillShade="BF"/>
          </w:tcPr>
          <w:p w:rsidR="00C12B58" w:rsidRDefault="00C12B58" w:rsidP="00DA05DF">
            <w:r>
              <w:t>Yes</w:t>
            </w:r>
          </w:p>
        </w:tc>
        <w:tc>
          <w:tcPr>
            <w:tcW w:w="532" w:type="dxa"/>
            <w:shd w:val="clear" w:color="auto" w:fill="C4BC96" w:themeFill="background2" w:themeFillShade="BF"/>
          </w:tcPr>
          <w:p w:rsidR="00C12B58" w:rsidRDefault="00C12B58" w:rsidP="00DA05DF">
            <w:r w:rsidRPr="00F05C50">
              <w:t>No</w:t>
            </w:r>
          </w:p>
        </w:tc>
        <w:tc>
          <w:tcPr>
            <w:tcW w:w="571" w:type="dxa"/>
            <w:shd w:val="clear" w:color="auto" w:fill="C4BC96" w:themeFill="background2" w:themeFillShade="BF"/>
          </w:tcPr>
          <w:p w:rsidR="00C12B58" w:rsidRDefault="00C12B58" w:rsidP="00DA05DF">
            <w:r>
              <w:t>N/A</w:t>
            </w:r>
          </w:p>
        </w:tc>
        <w:tc>
          <w:tcPr>
            <w:tcW w:w="4807" w:type="dxa"/>
            <w:shd w:val="clear" w:color="auto" w:fill="C4BC96" w:themeFill="background2" w:themeFillShade="BF"/>
          </w:tcPr>
          <w:p w:rsidR="00C12B58" w:rsidRDefault="00C12B58" w:rsidP="00DA05DF">
            <w:r>
              <w:t>Any changes required?</w:t>
            </w:r>
          </w:p>
        </w:tc>
      </w:tr>
      <w:tr w:rsidR="00C0316E" w:rsidTr="006834B6">
        <w:tc>
          <w:tcPr>
            <w:tcW w:w="4315" w:type="dxa"/>
          </w:tcPr>
          <w:p w:rsidR="00C0316E" w:rsidRDefault="0075675E" w:rsidP="00C0316E">
            <w:r>
              <w:t xml:space="preserve">The practice keeps a log of minor operations containing all the following information </w:t>
            </w:r>
          </w:p>
          <w:p w:rsidR="0075675E" w:rsidRDefault="0075675E" w:rsidP="0075675E">
            <w:pPr>
              <w:pStyle w:val="ListParagraph"/>
              <w:numPr>
                <w:ilvl w:val="0"/>
                <w:numId w:val="2"/>
              </w:numPr>
            </w:pPr>
            <w:r>
              <w:t>Date/patient’s name</w:t>
            </w:r>
          </w:p>
          <w:p w:rsidR="0075675E" w:rsidRDefault="0075675E" w:rsidP="0075675E">
            <w:pPr>
              <w:pStyle w:val="ListParagraph"/>
              <w:numPr>
                <w:ilvl w:val="0"/>
                <w:numId w:val="2"/>
              </w:numPr>
            </w:pPr>
            <w:r>
              <w:t>Procedure performed</w:t>
            </w:r>
          </w:p>
          <w:p w:rsidR="0075675E" w:rsidRDefault="0075675E" w:rsidP="0075675E">
            <w:pPr>
              <w:pStyle w:val="ListParagraph"/>
              <w:numPr>
                <w:ilvl w:val="0"/>
                <w:numId w:val="2"/>
              </w:numPr>
            </w:pPr>
            <w:r>
              <w:t xml:space="preserve">Who performed </w:t>
            </w:r>
            <w:r w:rsidR="000D0944">
              <w:t xml:space="preserve">the operation </w:t>
            </w:r>
            <w:r>
              <w:t>and</w:t>
            </w:r>
            <w:r w:rsidR="000D0944">
              <w:t xml:space="preserve"> who</w:t>
            </w:r>
            <w:r>
              <w:t xml:space="preserve"> assisted</w:t>
            </w:r>
          </w:p>
          <w:p w:rsidR="0075675E" w:rsidRDefault="0075675E" w:rsidP="0075675E">
            <w:pPr>
              <w:pStyle w:val="ListParagraph"/>
              <w:numPr>
                <w:ilvl w:val="0"/>
                <w:numId w:val="2"/>
              </w:numPr>
            </w:pPr>
            <w:r>
              <w:t>Consent</w:t>
            </w:r>
            <w:r w:rsidR="000D0944">
              <w:t xml:space="preserve"> taken</w:t>
            </w:r>
          </w:p>
          <w:p w:rsidR="0075675E" w:rsidRDefault="000D0944" w:rsidP="0075675E">
            <w:pPr>
              <w:pStyle w:val="ListParagraph"/>
              <w:numPr>
                <w:ilvl w:val="0"/>
                <w:numId w:val="2"/>
              </w:numPr>
            </w:pPr>
            <w:r>
              <w:t xml:space="preserve">Any </w:t>
            </w:r>
            <w:r w:rsidR="0075675E">
              <w:t>complications</w:t>
            </w:r>
          </w:p>
          <w:p w:rsidR="0075675E" w:rsidRDefault="000D0944" w:rsidP="0075675E">
            <w:pPr>
              <w:pStyle w:val="ListParagraph"/>
              <w:numPr>
                <w:ilvl w:val="0"/>
                <w:numId w:val="2"/>
              </w:numPr>
            </w:pPr>
            <w:r>
              <w:t xml:space="preserve">Specimen sent for </w:t>
            </w:r>
            <w:r w:rsidR="0075675E">
              <w:t>Histology Y/N</w:t>
            </w:r>
          </w:p>
          <w:p w:rsidR="0075675E" w:rsidRDefault="0075675E" w:rsidP="0075675E">
            <w:pPr>
              <w:pStyle w:val="ListParagraph"/>
              <w:numPr>
                <w:ilvl w:val="0"/>
                <w:numId w:val="2"/>
              </w:numPr>
            </w:pPr>
            <w:r>
              <w:t>Patient informed of result</w:t>
            </w:r>
          </w:p>
        </w:tc>
        <w:sdt>
          <w:sdtPr>
            <w:id w:val="-1873209489"/>
            <w14:checkbox>
              <w14:checked w14:val="0"/>
              <w14:checkedState w14:val="2612" w14:font="MS Gothic"/>
              <w14:uncheckedState w14:val="2610" w14:font="MS Gothic"/>
            </w14:checkbox>
          </w:sdtPr>
          <w:sdtEndPr/>
          <w:sdtContent>
            <w:tc>
              <w:tcPr>
                <w:tcW w:w="549" w:type="dxa"/>
              </w:tcPr>
              <w:p w:rsidR="00C0316E" w:rsidRDefault="007011A0" w:rsidP="00C0316E">
                <w:r>
                  <w:rPr>
                    <w:rFonts w:ascii="MS Gothic" w:eastAsia="MS Gothic" w:hAnsi="MS Gothic" w:hint="eastAsia"/>
                  </w:rPr>
                  <w:t>☐</w:t>
                </w:r>
              </w:p>
            </w:tc>
          </w:sdtContent>
        </w:sdt>
        <w:sdt>
          <w:sdtPr>
            <w:id w:val="1127200805"/>
            <w14:checkbox>
              <w14:checked w14:val="0"/>
              <w14:checkedState w14:val="2612" w14:font="MS Gothic"/>
              <w14:uncheckedState w14:val="2610" w14:font="MS Gothic"/>
            </w14:checkbox>
          </w:sdtPr>
          <w:sdtEndPr/>
          <w:sdtContent>
            <w:tc>
              <w:tcPr>
                <w:tcW w:w="532" w:type="dxa"/>
              </w:tcPr>
              <w:p w:rsidR="00C0316E" w:rsidRDefault="007011A0" w:rsidP="00C0316E">
                <w:r>
                  <w:rPr>
                    <w:rFonts w:ascii="MS Gothic" w:eastAsia="MS Gothic" w:hAnsi="MS Gothic" w:hint="eastAsia"/>
                  </w:rPr>
                  <w:t>☐</w:t>
                </w:r>
              </w:p>
            </w:tc>
          </w:sdtContent>
        </w:sdt>
        <w:sdt>
          <w:sdtPr>
            <w:id w:val="-996724465"/>
            <w14:checkbox>
              <w14:checked w14:val="0"/>
              <w14:checkedState w14:val="2612" w14:font="MS Gothic"/>
              <w14:uncheckedState w14:val="2610" w14:font="MS Gothic"/>
            </w14:checkbox>
          </w:sdtPr>
          <w:sdtEndPr/>
          <w:sdtContent>
            <w:tc>
              <w:tcPr>
                <w:tcW w:w="571" w:type="dxa"/>
              </w:tcPr>
              <w:p w:rsidR="00C0316E" w:rsidRDefault="007011A0" w:rsidP="00C0316E">
                <w:r>
                  <w:rPr>
                    <w:rFonts w:ascii="MS Gothic" w:eastAsia="MS Gothic" w:hAnsi="MS Gothic" w:hint="eastAsia"/>
                  </w:rPr>
                  <w:t>☐</w:t>
                </w:r>
              </w:p>
            </w:tc>
          </w:sdtContent>
        </w:sdt>
        <w:tc>
          <w:tcPr>
            <w:tcW w:w="4807" w:type="dxa"/>
          </w:tcPr>
          <w:p w:rsidR="00C0316E" w:rsidRDefault="00C0316E" w:rsidP="007011A0"/>
        </w:tc>
      </w:tr>
      <w:tr w:rsidR="00C0316E" w:rsidTr="003C012D">
        <w:trPr>
          <w:trHeight w:val="2268"/>
        </w:trPr>
        <w:tc>
          <w:tcPr>
            <w:tcW w:w="4315" w:type="dxa"/>
          </w:tcPr>
          <w:p w:rsidR="00C842FB" w:rsidRDefault="00BC3F12" w:rsidP="00BC3F12">
            <w:r>
              <w:t>Up</w:t>
            </w:r>
            <w:r w:rsidR="0075675E">
              <w:t>-to-date information on practice policies, procedures and local facilities/services is provided to guide all temporary clinical staff (including GP registrars</w:t>
            </w:r>
            <w:r>
              <w:t>).</w:t>
            </w:r>
          </w:p>
        </w:tc>
        <w:sdt>
          <w:sdtPr>
            <w:id w:val="1466079946"/>
            <w14:checkbox>
              <w14:checked w14:val="0"/>
              <w14:checkedState w14:val="2612" w14:font="MS Gothic"/>
              <w14:uncheckedState w14:val="2610" w14:font="MS Gothic"/>
            </w14:checkbox>
          </w:sdtPr>
          <w:sdtEndPr/>
          <w:sdtContent>
            <w:tc>
              <w:tcPr>
                <w:tcW w:w="549" w:type="dxa"/>
              </w:tcPr>
              <w:p w:rsidR="00C0316E" w:rsidRDefault="007011A0" w:rsidP="00C0316E">
                <w:r>
                  <w:rPr>
                    <w:rFonts w:ascii="MS Gothic" w:eastAsia="MS Gothic" w:hAnsi="MS Gothic" w:hint="eastAsia"/>
                  </w:rPr>
                  <w:t>☐</w:t>
                </w:r>
              </w:p>
            </w:tc>
          </w:sdtContent>
        </w:sdt>
        <w:sdt>
          <w:sdtPr>
            <w:id w:val="-1609270316"/>
            <w14:checkbox>
              <w14:checked w14:val="0"/>
              <w14:checkedState w14:val="2612" w14:font="MS Gothic"/>
              <w14:uncheckedState w14:val="2610" w14:font="MS Gothic"/>
            </w14:checkbox>
          </w:sdtPr>
          <w:sdtEndPr/>
          <w:sdtContent>
            <w:tc>
              <w:tcPr>
                <w:tcW w:w="532" w:type="dxa"/>
              </w:tcPr>
              <w:p w:rsidR="00C0316E" w:rsidRDefault="007011A0" w:rsidP="00C0316E">
                <w:r>
                  <w:rPr>
                    <w:rFonts w:ascii="MS Gothic" w:eastAsia="MS Gothic" w:hAnsi="MS Gothic" w:hint="eastAsia"/>
                  </w:rPr>
                  <w:t>☐</w:t>
                </w:r>
              </w:p>
            </w:tc>
          </w:sdtContent>
        </w:sdt>
        <w:sdt>
          <w:sdtPr>
            <w:id w:val="-859125750"/>
            <w14:checkbox>
              <w14:checked w14:val="0"/>
              <w14:checkedState w14:val="2612" w14:font="MS Gothic"/>
              <w14:uncheckedState w14:val="2610" w14:font="MS Gothic"/>
            </w14:checkbox>
          </w:sdtPr>
          <w:sdtEndPr/>
          <w:sdtContent>
            <w:tc>
              <w:tcPr>
                <w:tcW w:w="571" w:type="dxa"/>
              </w:tcPr>
              <w:p w:rsidR="00C0316E" w:rsidRDefault="007011A0" w:rsidP="00C0316E">
                <w:r>
                  <w:rPr>
                    <w:rFonts w:ascii="MS Gothic" w:eastAsia="MS Gothic" w:hAnsi="MS Gothic" w:hint="eastAsia"/>
                  </w:rPr>
                  <w:t>☐</w:t>
                </w:r>
              </w:p>
            </w:tc>
          </w:sdtContent>
        </w:sdt>
        <w:tc>
          <w:tcPr>
            <w:tcW w:w="4807" w:type="dxa"/>
          </w:tcPr>
          <w:sdt>
            <w:sdtPr>
              <w:id w:val="-1745791549"/>
              <w:showingPlcHdr/>
              <w:text/>
            </w:sdtPr>
            <w:sdtEndPr/>
            <w:sdtContent>
              <w:p w:rsidR="00C0316E" w:rsidRDefault="007011A0" w:rsidP="00C0316E">
                <w:r w:rsidRPr="00435D19">
                  <w:rPr>
                    <w:rStyle w:val="PlaceholderText"/>
                  </w:rPr>
                  <w:t>Click here to enter text.</w:t>
                </w:r>
              </w:p>
            </w:sdtContent>
          </w:sdt>
          <w:p w:rsidR="006834B6" w:rsidRDefault="006834B6" w:rsidP="003C012D"/>
        </w:tc>
      </w:tr>
      <w:tr w:rsidR="00C0316E" w:rsidTr="003C012D">
        <w:trPr>
          <w:trHeight w:val="2268"/>
        </w:trPr>
        <w:tc>
          <w:tcPr>
            <w:tcW w:w="4315" w:type="dxa"/>
          </w:tcPr>
          <w:p w:rsidR="003C012D" w:rsidRDefault="003C012D" w:rsidP="003C012D">
            <w:r>
              <w:t>Vulnerable patients discharged from hospital are followed-up by a member of the clinical team within 1 month</w:t>
            </w:r>
          </w:p>
          <w:p w:rsidR="00C842FB" w:rsidRDefault="00C842FB" w:rsidP="00C0316E"/>
        </w:tc>
        <w:sdt>
          <w:sdtPr>
            <w:id w:val="-2010128240"/>
            <w14:checkbox>
              <w14:checked w14:val="0"/>
              <w14:checkedState w14:val="2612" w14:font="MS Gothic"/>
              <w14:uncheckedState w14:val="2610" w14:font="MS Gothic"/>
            </w14:checkbox>
          </w:sdtPr>
          <w:sdtEndPr/>
          <w:sdtContent>
            <w:tc>
              <w:tcPr>
                <w:tcW w:w="549" w:type="dxa"/>
              </w:tcPr>
              <w:p w:rsidR="00C0316E" w:rsidRDefault="007011A0" w:rsidP="00C0316E">
                <w:r>
                  <w:rPr>
                    <w:rFonts w:ascii="MS Gothic" w:eastAsia="MS Gothic" w:hAnsi="MS Gothic" w:hint="eastAsia"/>
                  </w:rPr>
                  <w:t>☐</w:t>
                </w:r>
              </w:p>
            </w:tc>
          </w:sdtContent>
        </w:sdt>
        <w:sdt>
          <w:sdtPr>
            <w:id w:val="1897463463"/>
            <w14:checkbox>
              <w14:checked w14:val="0"/>
              <w14:checkedState w14:val="2612" w14:font="MS Gothic"/>
              <w14:uncheckedState w14:val="2610" w14:font="MS Gothic"/>
            </w14:checkbox>
          </w:sdtPr>
          <w:sdtEndPr/>
          <w:sdtContent>
            <w:tc>
              <w:tcPr>
                <w:tcW w:w="532" w:type="dxa"/>
              </w:tcPr>
              <w:p w:rsidR="00C0316E" w:rsidRDefault="007011A0" w:rsidP="00C0316E">
                <w:r>
                  <w:rPr>
                    <w:rFonts w:ascii="MS Gothic" w:eastAsia="MS Gothic" w:hAnsi="MS Gothic" w:hint="eastAsia"/>
                  </w:rPr>
                  <w:t>☐</w:t>
                </w:r>
              </w:p>
            </w:tc>
          </w:sdtContent>
        </w:sdt>
        <w:sdt>
          <w:sdtPr>
            <w:id w:val="-1135792123"/>
            <w14:checkbox>
              <w14:checked w14:val="0"/>
              <w14:checkedState w14:val="2612" w14:font="MS Gothic"/>
              <w14:uncheckedState w14:val="2610" w14:font="MS Gothic"/>
            </w14:checkbox>
          </w:sdtPr>
          <w:sdtEndPr/>
          <w:sdtContent>
            <w:tc>
              <w:tcPr>
                <w:tcW w:w="571" w:type="dxa"/>
              </w:tcPr>
              <w:p w:rsidR="00C0316E" w:rsidRDefault="007011A0" w:rsidP="00C0316E">
                <w:r>
                  <w:rPr>
                    <w:rFonts w:ascii="MS Gothic" w:eastAsia="MS Gothic" w:hAnsi="MS Gothic" w:hint="eastAsia"/>
                  </w:rPr>
                  <w:t>☐</w:t>
                </w:r>
              </w:p>
            </w:tc>
          </w:sdtContent>
        </w:sdt>
        <w:tc>
          <w:tcPr>
            <w:tcW w:w="4807" w:type="dxa"/>
          </w:tcPr>
          <w:sdt>
            <w:sdtPr>
              <w:id w:val="1568843869"/>
              <w:showingPlcHdr/>
              <w:text/>
            </w:sdtPr>
            <w:sdtEndPr/>
            <w:sdtContent>
              <w:p w:rsidR="00C0316E" w:rsidRDefault="007011A0" w:rsidP="00C0316E">
                <w:r w:rsidRPr="00435D19">
                  <w:rPr>
                    <w:rStyle w:val="PlaceholderText"/>
                  </w:rPr>
                  <w:t>Click here to enter text.</w:t>
                </w:r>
              </w:p>
            </w:sdtContent>
          </w:sdt>
          <w:p w:rsidR="006834B6" w:rsidRDefault="006834B6" w:rsidP="003C012D"/>
        </w:tc>
      </w:tr>
      <w:tr w:rsidR="00C0316E" w:rsidTr="003C012D">
        <w:trPr>
          <w:trHeight w:val="2268"/>
        </w:trPr>
        <w:tc>
          <w:tcPr>
            <w:tcW w:w="4315" w:type="dxa"/>
          </w:tcPr>
          <w:p w:rsidR="00C842FB" w:rsidRPr="003C012D" w:rsidRDefault="003C012D" w:rsidP="00C0316E">
            <w:r w:rsidRPr="003C012D">
              <w:t>Non-collection of prescriptions is monitored or followed-up and is a trigger for review and audit in partnership with local pharmacies</w:t>
            </w:r>
          </w:p>
        </w:tc>
        <w:sdt>
          <w:sdtPr>
            <w:id w:val="1967770398"/>
            <w14:checkbox>
              <w14:checked w14:val="0"/>
              <w14:checkedState w14:val="2612" w14:font="MS Gothic"/>
              <w14:uncheckedState w14:val="2610" w14:font="MS Gothic"/>
            </w14:checkbox>
          </w:sdtPr>
          <w:sdtEndPr/>
          <w:sdtContent>
            <w:tc>
              <w:tcPr>
                <w:tcW w:w="549" w:type="dxa"/>
              </w:tcPr>
              <w:p w:rsidR="00C0316E" w:rsidRDefault="007011A0" w:rsidP="00C0316E">
                <w:r>
                  <w:rPr>
                    <w:rFonts w:ascii="MS Gothic" w:eastAsia="MS Gothic" w:hAnsi="MS Gothic" w:hint="eastAsia"/>
                  </w:rPr>
                  <w:t>☐</w:t>
                </w:r>
              </w:p>
            </w:tc>
          </w:sdtContent>
        </w:sdt>
        <w:sdt>
          <w:sdtPr>
            <w:id w:val="-1825506129"/>
            <w14:checkbox>
              <w14:checked w14:val="0"/>
              <w14:checkedState w14:val="2612" w14:font="MS Gothic"/>
              <w14:uncheckedState w14:val="2610" w14:font="MS Gothic"/>
            </w14:checkbox>
          </w:sdtPr>
          <w:sdtEndPr/>
          <w:sdtContent>
            <w:tc>
              <w:tcPr>
                <w:tcW w:w="532" w:type="dxa"/>
              </w:tcPr>
              <w:p w:rsidR="00C0316E" w:rsidRDefault="007011A0" w:rsidP="00C0316E">
                <w:r>
                  <w:rPr>
                    <w:rFonts w:ascii="MS Gothic" w:eastAsia="MS Gothic" w:hAnsi="MS Gothic" w:hint="eastAsia"/>
                  </w:rPr>
                  <w:t>☐</w:t>
                </w:r>
              </w:p>
            </w:tc>
          </w:sdtContent>
        </w:sdt>
        <w:sdt>
          <w:sdtPr>
            <w:id w:val="926920680"/>
            <w14:checkbox>
              <w14:checked w14:val="0"/>
              <w14:checkedState w14:val="2612" w14:font="MS Gothic"/>
              <w14:uncheckedState w14:val="2610" w14:font="MS Gothic"/>
            </w14:checkbox>
          </w:sdtPr>
          <w:sdtEndPr/>
          <w:sdtContent>
            <w:tc>
              <w:tcPr>
                <w:tcW w:w="571" w:type="dxa"/>
              </w:tcPr>
              <w:p w:rsidR="00C0316E" w:rsidRDefault="007011A0" w:rsidP="00C0316E">
                <w:r>
                  <w:rPr>
                    <w:rFonts w:ascii="MS Gothic" w:eastAsia="MS Gothic" w:hAnsi="MS Gothic" w:hint="eastAsia"/>
                  </w:rPr>
                  <w:t>☐</w:t>
                </w:r>
              </w:p>
            </w:tc>
          </w:sdtContent>
        </w:sdt>
        <w:tc>
          <w:tcPr>
            <w:tcW w:w="4807" w:type="dxa"/>
          </w:tcPr>
          <w:sdt>
            <w:sdtPr>
              <w:id w:val="1588961104"/>
              <w:showingPlcHdr/>
              <w:text/>
            </w:sdtPr>
            <w:sdtEndPr/>
            <w:sdtContent>
              <w:p w:rsidR="00C0316E" w:rsidRDefault="007011A0" w:rsidP="00C0316E">
                <w:r w:rsidRPr="00435D19">
                  <w:rPr>
                    <w:rStyle w:val="PlaceholderText"/>
                  </w:rPr>
                  <w:t>Click here to enter text.</w:t>
                </w:r>
              </w:p>
            </w:sdtContent>
          </w:sdt>
          <w:p w:rsidR="006834B6" w:rsidRDefault="006834B6" w:rsidP="003C012D"/>
        </w:tc>
      </w:tr>
      <w:tr w:rsidR="00C842FB" w:rsidTr="003C012D">
        <w:trPr>
          <w:trHeight w:val="2268"/>
        </w:trPr>
        <w:tc>
          <w:tcPr>
            <w:tcW w:w="4315" w:type="dxa"/>
          </w:tcPr>
          <w:p w:rsidR="00C842FB" w:rsidRPr="003C012D" w:rsidRDefault="00C842FB" w:rsidP="003C012D">
            <w:r w:rsidRPr="003C012D">
              <w:t>The indication for all repeat medications is coded within the electronic record (excluding topical preparations)</w:t>
            </w:r>
          </w:p>
        </w:tc>
        <w:sdt>
          <w:sdtPr>
            <w:id w:val="-866756476"/>
            <w14:checkbox>
              <w14:checked w14:val="0"/>
              <w14:checkedState w14:val="2612" w14:font="MS Gothic"/>
              <w14:uncheckedState w14:val="2610" w14:font="MS Gothic"/>
            </w14:checkbox>
          </w:sdtPr>
          <w:sdtEndPr/>
          <w:sdtContent>
            <w:tc>
              <w:tcPr>
                <w:tcW w:w="549" w:type="dxa"/>
              </w:tcPr>
              <w:p w:rsidR="00C842FB" w:rsidRDefault="007011A0" w:rsidP="00C510CA">
                <w:r>
                  <w:rPr>
                    <w:rFonts w:ascii="MS Gothic" w:eastAsia="MS Gothic" w:hAnsi="MS Gothic" w:hint="eastAsia"/>
                  </w:rPr>
                  <w:t>☐</w:t>
                </w:r>
              </w:p>
            </w:tc>
          </w:sdtContent>
        </w:sdt>
        <w:sdt>
          <w:sdtPr>
            <w:id w:val="555744228"/>
            <w14:checkbox>
              <w14:checked w14:val="0"/>
              <w14:checkedState w14:val="2612" w14:font="MS Gothic"/>
              <w14:uncheckedState w14:val="2610" w14:font="MS Gothic"/>
            </w14:checkbox>
          </w:sdtPr>
          <w:sdtEndPr/>
          <w:sdtContent>
            <w:tc>
              <w:tcPr>
                <w:tcW w:w="532" w:type="dxa"/>
              </w:tcPr>
              <w:p w:rsidR="00C842FB" w:rsidRDefault="007011A0" w:rsidP="00C510CA">
                <w:r>
                  <w:rPr>
                    <w:rFonts w:ascii="MS Gothic" w:eastAsia="MS Gothic" w:hAnsi="MS Gothic" w:hint="eastAsia"/>
                  </w:rPr>
                  <w:t>☐</w:t>
                </w:r>
              </w:p>
            </w:tc>
          </w:sdtContent>
        </w:sdt>
        <w:sdt>
          <w:sdtPr>
            <w:id w:val="-1057168511"/>
            <w14:checkbox>
              <w14:checked w14:val="0"/>
              <w14:checkedState w14:val="2612" w14:font="MS Gothic"/>
              <w14:uncheckedState w14:val="2610" w14:font="MS Gothic"/>
            </w14:checkbox>
          </w:sdtPr>
          <w:sdtEndPr/>
          <w:sdtContent>
            <w:tc>
              <w:tcPr>
                <w:tcW w:w="571" w:type="dxa"/>
              </w:tcPr>
              <w:p w:rsidR="00C842FB" w:rsidRDefault="007011A0" w:rsidP="00C510CA">
                <w:r>
                  <w:rPr>
                    <w:rFonts w:ascii="MS Gothic" w:eastAsia="MS Gothic" w:hAnsi="MS Gothic" w:hint="eastAsia"/>
                  </w:rPr>
                  <w:t>☐</w:t>
                </w:r>
              </w:p>
            </w:tc>
          </w:sdtContent>
        </w:sdt>
        <w:sdt>
          <w:sdtPr>
            <w:id w:val="-1454161150"/>
            <w:showingPlcHdr/>
            <w:text/>
          </w:sdtPr>
          <w:sdtEndPr/>
          <w:sdtContent>
            <w:tc>
              <w:tcPr>
                <w:tcW w:w="4807" w:type="dxa"/>
              </w:tcPr>
              <w:p w:rsidR="006834B6" w:rsidRDefault="007011A0" w:rsidP="003C012D">
                <w:r w:rsidRPr="00435D19">
                  <w:rPr>
                    <w:rStyle w:val="PlaceholderText"/>
                  </w:rPr>
                  <w:t>Click here to enter text.</w:t>
                </w:r>
              </w:p>
            </w:tc>
          </w:sdtContent>
        </w:sdt>
      </w:tr>
      <w:tr w:rsidR="00C842FB" w:rsidTr="003C012D">
        <w:trPr>
          <w:trHeight w:val="2268"/>
        </w:trPr>
        <w:tc>
          <w:tcPr>
            <w:tcW w:w="4315" w:type="dxa"/>
          </w:tcPr>
          <w:p w:rsidR="00C842FB" w:rsidRPr="003C012D" w:rsidRDefault="00C842FB" w:rsidP="003C012D">
            <w:r w:rsidRPr="003C012D">
              <w:t>All staff are trained to make safe use of the prescribing elements of the clinical IT system which are relevant to their role</w:t>
            </w:r>
          </w:p>
        </w:tc>
        <w:sdt>
          <w:sdtPr>
            <w:id w:val="605008809"/>
            <w14:checkbox>
              <w14:checked w14:val="0"/>
              <w14:checkedState w14:val="2612" w14:font="MS Gothic"/>
              <w14:uncheckedState w14:val="2610" w14:font="MS Gothic"/>
            </w14:checkbox>
          </w:sdtPr>
          <w:sdtEndPr/>
          <w:sdtContent>
            <w:tc>
              <w:tcPr>
                <w:tcW w:w="549" w:type="dxa"/>
              </w:tcPr>
              <w:p w:rsidR="00C842FB" w:rsidRDefault="007011A0" w:rsidP="00C0316E">
                <w:r>
                  <w:rPr>
                    <w:rFonts w:ascii="MS Gothic" w:eastAsia="MS Gothic" w:hAnsi="MS Gothic" w:hint="eastAsia"/>
                  </w:rPr>
                  <w:t>☐</w:t>
                </w:r>
              </w:p>
            </w:tc>
          </w:sdtContent>
        </w:sdt>
        <w:tc>
          <w:tcPr>
            <w:tcW w:w="532" w:type="dxa"/>
          </w:tcPr>
          <w:p w:rsidR="00C842FB" w:rsidRDefault="00C842FB" w:rsidP="00C0316E"/>
        </w:tc>
        <w:tc>
          <w:tcPr>
            <w:tcW w:w="571" w:type="dxa"/>
          </w:tcPr>
          <w:p w:rsidR="00C842FB" w:rsidRDefault="00C842FB" w:rsidP="00C0316E"/>
        </w:tc>
        <w:tc>
          <w:tcPr>
            <w:tcW w:w="4807" w:type="dxa"/>
          </w:tcPr>
          <w:sdt>
            <w:sdtPr>
              <w:id w:val="-54862812"/>
              <w:showingPlcHdr/>
              <w:text/>
            </w:sdtPr>
            <w:sdtEndPr/>
            <w:sdtContent>
              <w:p w:rsidR="00C842FB" w:rsidRDefault="007011A0" w:rsidP="00C0316E">
                <w:r w:rsidRPr="00435D19">
                  <w:rPr>
                    <w:rStyle w:val="PlaceholderText"/>
                  </w:rPr>
                  <w:t>Click here to enter text.</w:t>
                </w:r>
              </w:p>
            </w:sdtContent>
          </w:sdt>
          <w:p w:rsidR="006834B6" w:rsidRDefault="006834B6" w:rsidP="003C012D"/>
        </w:tc>
      </w:tr>
    </w:tbl>
    <w:p w:rsidR="008D3336" w:rsidRPr="008D3336" w:rsidRDefault="008D3336" w:rsidP="003C012D">
      <w:pPr>
        <w:ind w:left="-851"/>
        <w:rPr>
          <w:sz w:val="12"/>
          <w:szCs w:val="12"/>
        </w:rPr>
      </w:pPr>
    </w:p>
    <w:sectPr w:rsidR="008D3336" w:rsidRPr="008D3336" w:rsidSect="008D3336">
      <w:headerReference w:type="default" r:id="rId8"/>
      <w:headerReference w:type="first" r:id="rId9"/>
      <w:pgSz w:w="11906" w:h="16838"/>
      <w:pgMar w:top="303" w:right="1440" w:bottom="567" w:left="1440" w:header="27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8A" w:rsidRDefault="0055058A" w:rsidP="00EE4A4F">
      <w:pPr>
        <w:spacing w:after="0" w:line="240" w:lineRule="auto"/>
      </w:pPr>
      <w:r>
        <w:separator/>
      </w:r>
    </w:p>
  </w:endnote>
  <w:endnote w:type="continuationSeparator" w:id="0">
    <w:p w:rsidR="0055058A" w:rsidRDefault="0055058A" w:rsidP="00EE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8A" w:rsidRDefault="0055058A" w:rsidP="00EE4A4F">
      <w:pPr>
        <w:spacing w:after="0" w:line="240" w:lineRule="auto"/>
      </w:pPr>
      <w:r>
        <w:separator/>
      </w:r>
    </w:p>
  </w:footnote>
  <w:footnote w:type="continuationSeparator" w:id="0">
    <w:p w:rsidR="0055058A" w:rsidRDefault="0055058A" w:rsidP="00EE4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4F" w:rsidRDefault="00EE4A4F" w:rsidP="00EE4A4F">
    <w:pPr>
      <w:pStyle w:val="Header"/>
    </w:pP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4F" w:rsidRDefault="00C12B58">
    <w:pPr>
      <w:pStyle w:val="Header"/>
    </w:pPr>
    <w:r>
      <w:rPr>
        <w:noProof/>
        <w:lang w:eastAsia="en-GB"/>
      </w:rPr>
      <w:drawing>
        <wp:inline distT="0" distB="0" distL="0" distR="0" wp14:anchorId="0B4807B8" wp14:editId="655CC87A">
          <wp:extent cx="1584965" cy="7344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4965" cy="734400"/>
                  </a:xfrm>
                  <a:prstGeom prst="rect">
                    <a:avLst/>
                  </a:prstGeom>
                </pic:spPr>
              </pic:pic>
            </a:graphicData>
          </a:graphic>
        </wp:inline>
      </w:drawing>
    </w:r>
    <w:r>
      <w:t xml:space="preserve"> </w:t>
    </w:r>
    <w:r>
      <w:tab/>
    </w:r>
    <w:r w:rsidR="00833F1A">
      <w:rPr>
        <w:noProof/>
        <w:lang w:eastAsia="en-GB"/>
      </w:rPr>
      <w:drawing>
        <wp:inline distT="0" distB="0" distL="0" distR="0" wp14:anchorId="3383D7B9" wp14:editId="63F7A128">
          <wp:extent cx="1789043" cy="66801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t="14706"/>
                  <a:stretch/>
                </pic:blipFill>
                <pic:spPr bwMode="auto">
                  <a:xfrm>
                    <a:off x="0" y="0"/>
                    <a:ext cx="1798463" cy="671528"/>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en-GB"/>
      </w:rPr>
      <w:drawing>
        <wp:inline distT="0" distB="0" distL="0" distR="0" wp14:anchorId="2DEE6A47" wp14:editId="2E6FEB1A">
          <wp:extent cx="1484714" cy="735150"/>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489868" cy="7377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024B"/>
    <w:multiLevelType w:val="hybridMultilevel"/>
    <w:tmpl w:val="ACD88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124A09"/>
    <w:multiLevelType w:val="hybridMultilevel"/>
    <w:tmpl w:val="0474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ocumentProtection w:edit="forms" w:enforcement="1" w:cryptProviderType="rsaFull" w:cryptAlgorithmClass="hash" w:cryptAlgorithmType="typeAny" w:cryptAlgorithmSid="4" w:cryptSpinCount="100000" w:hash="IN0Ex6w9GnXVtw9pwP1WKDCAKp4=" w:salt="DdVOUXSNu4JcU9jtK4EOP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A3430ED-E7F3-4B54-80E7-AF86F5097F4A}"/>
    <w:docVar w:name="dgnword-eventsink" w:val="71429976"/>
  </w:docVars>
  <w:rsids>
    <w:rsidRoot w:val="00C4409F"/>
    <w:rsid w:val="000D0944"/>
    <w:rsid w:val="00147ECA"/>
    <w:rsid w:val="00197625"/>
    <w:rsid w:val="002218E7"/>
    <w:rsid w:val="00374EE8"/>
    <w:rsid w:val="003C012D"/>
    <w:rsid w:val="0053232D"/>
    <w:rsid w:val="0055058A"/>
    <w:rsid w:val="00604595"/>
    <w:rsid w:val="006834B6"/>
    <w:rsid w:val="006D1502"/>
    <w:rsid w:val="007011A0"/>
    <w:rsid w:val="0075675E"/>
    <w:rsid w:val="00833298"/>
    <w:rsid w:val="00833F1A"/>
    <w:rsid w:val="008D3336"/>
    <w:rsid w:val="009144BD"/>
    <w:rsid w:val="009A57FE"/>
    <w:rsid w:val="009F0EEB"/>
    <w:rsid w:val="00AF17E0"/>
    <w:rsid w:val="00B0675C"/>
    <w:rsid w:val="00BC3F12"/>
    <w:rsid w:val="00C0316E"/>
    <w:rsid w:val="00C12B58"/>
    <w:rsid w:val="00C14CD9"/>
    <w:rsid w:val="00C4409F"/>
    <w:rsid w:val="00C842FB"/>
    <w:rsid w:val="00D04E4E"/>
    <w:rsid w:val="00D13243"/>
    <w:rsid w:val="00D67CFE"/>
    <w:rsid w:val="00EE4A4F"/>
    <w:rsid w:val="00F05C50"/>
    <w:rsid w:val="00FF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4A4F"/>
    <w:pPr>
      <w:jc w:val="center"/>
      <w:outlineLvl w:val="0"/>
    </w:pPr>
    <w:rPr>
      <w:rFonts w:ascii="Arial Rounded MT Bold" w:hAnsi="Arial Rounded MT Bold"/>
      <w:sz w:val="36"/>
      <w:szCs w:val="36"/>
    </w:rPr>
  </w:style>
  <w:style w:type="paragraph" w:styleId="Heading2">
    <w:name w:val="heading 2"/>
    <w:basedOn w:val="Normal"/>
    <w:next w:val="Normal"/>
    <w:link w:val="Heading2Char"/>
    <w:uiPriority w:val="9"/>
    <w:unhideWhenUsed/>
    <w:qFormat/>
    <w:rsid w:val="00EE4A4F"/>
    <w:pPr>
      <w:outlineLvl w:val="1"/>
    </w:pPr>
    <w:rPr>
      <w:rFonts w:ascii="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9F"/>
    <w:pPr>
      <w:ind w:left="720"/>
      <w:contextualSpacing/>
    </w:pPr>
  </w:style>
  <w:style w:type="table" w:styleId="TableGrid">
    <w:name w:val="Table Grid"/>
    <w:basedOn w:val="TableNormal"/>
    <w:uiPriority w:val="59"/>
    <w:rsid w:val="00C0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75C"/>
    <w:rPr>
      <w:sz w:val="16"/>
      <w:szCs w:val="16"/>
    </w:rPr>
  </w:style>
  <w:style w:type="paragraph" w:styleId="CommentText">
    <w:name w:val="annotation text"/>
    <w:basedOn w:val="Normal"/>
    <w:link w:val="CommentTextChar"/>
    <w:uiPriority w:val="99"/>
    <w:semiHidden/>
    <w:unhideWhenUsed/>
    <w:rsid w:val="00B0675C"/>
    <w:pPr>
      <w:spacing w:line="240" w:lineRule="auto"/>
    </w:pPr>
    <w:rPr>
      <w:sz w:val="20"/>
      <w:szCs w:val="20"/>
    </w:rPr>
  </w:style>
  <w:style w:type="character" w:customStyle="1" w:styleId="CommentTextChar">
    <w:name w:val="Comment Text Char"/>
    <w:basedOn w:val="DefaultParagraphFont"/>
    <w:link w:val="CommentText"/>
    <w:uiPriority w:val="99"/>
    <w:semiHidden/>
    <w:rsid w:val="00B0675C"/>
    <w:rPr>
      <w:sz w:val="20"/>
      <w:szCs w:val="20"/>
    </w:rPr>
  </w:style>
  <w:style w:type="paragraph" w:styleId="CommentSubject">
    <w:name w:val="annotation subject"/>
    <w:basedOn w:val="CommentText"/>
    <w:next w:val="CommentText"/>
    <w:link w:val="CommentSubjectChar"/>
    <w:uiPriority w:val="99"/>
    <w:semiHidden/>
    <w:unhideWhenUsed/>
    <w:rsid w:val="00B0675C"/>
    <w:rPr>
      <w:b/>
      <w:bCs/>
    </w:rPr>
  </w:style>
  <w:style w:type="character" w:customStyle="1" w:styleId="CommentSubjectChar">
    <w:name w:val="Comment Subject Char"/>
    <w:basedOn w:val="CommentTextChar"/>
    <w:link w:val="CommentSubject"/>
    <w:uiPriority w:val="99"/>
    <w:semiHidden/>
    <w:rsid w:val="00B0675C"/>
    <w:rPr>
      <w:b/>
      <w:bCs/>
      <w:sz w:val="20"/>
      <w:szCs w:val="20"/>
    </w:rPr>
  </w:style>
  <w:style w:type="paragraph" w:styleId="BalloonText">
    <w:name w:val="Balloon Text"/>
    <w:basedOn w:val="Normal"/>
    <w:link w:val="BalloonTextChar"/>
    <w:uiPriority w:val="99"/>
    <w:semiHidden/>
    <w:unhideWhenUsed/>
    <w:rsid w:val="00B0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5C"/>
    <w:rPr>
      <w:rFonts w:ascii="Tahoma" w:hAnsi="Tahoma" w:cs="Tahoma"/>
      <w:sz w:val="16"/>
      <w:szCs w:val="16"/>
    </w:rPr>
  </w:style>
  <w:style w:type="paragraph" w:styleId="Header">
    <w:name w:val="header"/>
    <w:basedOn w:val="Normal"/>
    <w:link w:val="HeaderChar"/>
    <w:uiPriority w:val="99"/>
    <w:unhideWhenUsed/>
    <w:rsid w:val="00EE4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A4F"/>
  </w:style>
  <w:style w:type="paragraph" w:styleId="Footer">
    <w:name w:val="footer"/>
    <w:basedOn w:val="Normal"/>
    <w:link w:val="FooterChar"/>
    <w:uiPriority w:val="99"/>
    <w:unhideWhenUsed/>
    <w:rsid w:val="00EE4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A4F"/>
  </w:style>
  <w:style w:type="character" w:customStyle="1" w:styleId="Heading1Char">
    <w:name w:val="Heading 1 Char"/>
    <w:basedOn w:val="DefaultParagraphFont"/>
    <w:link w:val="Heading1"/>
    <w:uiPriority w:val="9"/>
    <w:rsid w:val="00EE4A4F"/>
    <w:rPr>
      <w:rFonts w:ascii="Arial Rounded MT Bold" w:hAnsi="Arial Rounded MT Bold"/>
      <w:sz w:val="36"/>
      <w:szCs w:val="36"/>
    </w:rPr>
  </w:style>
  <w:style w:type="character" w:customStyle="1" w:styleId="Heading2Char">
    <w:name w:val="Heading 2 Char"/>
    <w:basedOn w:val="DefaultParagraphFont"/>
    <w:link w:val="Heading2"/>
    <w:uiPriority w:val="9"/>
    <w:rsid w:val="00EE4A4F"/>
    <w:rPr>
      <w:rFonts w:ascii="Arial Rounded MT Bold" w:hAnsi="Arial Rounded MT Bold"/>
      <w:sz w:val="28"/>
      <w:szCs w:val="28"/>
    </w:rPr>
  </w:style>
  <w:style w:type="character" w:styleId="PlaceholderText">
    <w:name w:val="Placeholder Text"/>
    <w:basedOn w:val="DefaultParagraphFont"/>
    <w:uiPriority w:val="99"/>
    <w:semiHidden/>
    <w:rsid w:val="007011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4A4F"/>
    <w:pPr>
      <w:jc w:val="center"/>
      <w:outlineLvl w:val="0"/>
    </w:pPr>
    <w:rPr>
      <w:rFonts w:ascii="Arial Rounded MT Bold" w:hAnsi="Arial Rounded MT Bold"/>
      <w:sz w:val="36"/>
      <w:szCs w:val="36"/>
    </w:rPr>
  </w:style>
  <w:style w:type="paragraph" w:styleId="Heading2">
    <w:name w:val="heading 2"/>
    <w:basedOn w:val="Normal"/>
    <w:next w:val="Normal"/>
    <w:link w:val="Heading2Char"/>
    <w:uiPriority w:val="9"/>
    <w:unhideWhenUsed/>
    <w:qFormat/>
    <w:rsid w:val="00EE4A4F"/>
    <w:pPr>
      <w:outlineLvl w:val="1"/>
    </w:pPr>
    <w:rPr>
      <w:rFonts w:ascii="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9F"/>
    <w:pPr>
      <w:ind w:left="720"/>
      <w:contextualSpacing/>
    </w:pPr>
  </w:style>
  <w:style w:type="table" w:styleId="TableGrid">
    <w:name w:val="Table Grid"/>
    <w:basedOn w:val="TableNormal"/>
    <w:uiPriority w:val="59"/>
    <w:rsid w:val="00C0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75C"/>
    <w:rPr>
      <w:sz w:val="16"/>
      <w:szCs w:val="16"/>
    </w:rPr>
  </w:style>
  <w:style w:type="paragraph" w:styleId="CommentText">
    <w:name w:val="annotation text"/>
    <w:basedOn w:val="Normal"/>
    <w:link w:val="CommentTextChar"/>
    <w:uiPriority w:val="99"/>
    <w:semiHidden/>
    <w:unhideWhenUsed/>
    <w:rsid w:val="00B0675C"/>
    <w:pPr>
      <w:spacing w:line="240" w:lineRule="auto"/>
    </w:pPr>
    <w:rPr>
      <w:sz w:val="20"/>
      <w:szCs w:val="20"/>
    </w:rPr>
  </w:style>
  <w:style w:type="character" w:customStyle="1" w:styleId="CommentTextChar">
    <w:name w:val="Comment Text Char"/>
    <w:basedOn w:val="DefaultParagraphFont"/>
    <w:link w:val="CommentText"/>
    <w:uiPriority w:val="99"/>
    <w:semiHidden/>
    <w:rsid w:val="00B0675C"/>
    <w:rPr>
      <w:sz w:val="20"/>
      <w:szCs w:val="20"/>
    </w:rPr>
  </w:style>
  <w:style w:type="paragraph" w:styleId="CommentSubject">
    <w:name w:val="annotation subject"/>
    <w:basedOn w:val="CommentText"/>
    <w:next w:val="CommentText"/>
    <w:link w:val="CommentSubjectChar"/>
    <w:uiPriority w:val="99"/>
    <w:semiHidden/>
    <w:unhideWhenUsed/>
    <w:rsid w:val="00B0675C"/>
    <w:rPr>
      <w:b/>
      <w:bCs/>
    </w:rPr>
  </w:style>
  <w:style w:type="character" w:customStyle="1" w:styleId="CommentSubjectChar">
    <w:name w:val="Comment Subject Char"/>
    <w:basedOn w:val="CommentTextChar"/>
    <w:link w:val="CommentSubject"/>
    <w:uiPriority w:val="99"/>
    <w:semiHidden/>
    <w:rsid w:val="00B0675C"/>
    <w:rPr>
      <w:b/>
      <w:bCs/>
      <w:sz w:val="20"/>
      <w:szCs w:val="20"/>
    </w:rPr>
  </w:style>
  <w:style w:type="paragraph" w:styleId="BalloonText">
    <w:name w:val="Balloon Text"/>
    <w:basedOn w:val="Normal"/>
    <w:link w:val="BalloonTextChar"/>
    <w:uiPriority w:val="99"/>
    <w:semiHidden/>
    <w:unhideWhenUsed/>
    <w:rsid w:val="00B0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5C"/>
    <w:rPr>
      <w:rFonts w:ascii="Tahoma" w:hAnsi="Tahoma" w:cs="Tahoma"/>
      <w:sz w:val="16"/>
      <w:szCs w:val="16"/>
    </w:rPr>
  </w:style>
  <w:style w:type="paragraph" w:styleId="Header">
    <w:name w:val="header"/>
    <w:basedOn w:val="Normal"/>
    <w:link w:val="HeaderChar"/>
    <w:uiPriority w:val="99"/>
    <w:unhideWhenUsed/>
    <w:rsid w:val="00EE4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A4F"/>
  </w:style>
  <w:style w:type="paragraph" w:styleId="Footer">
    <w:name w:val="footer"/>
    <w:basedOn w:val="Normal"/>
    <w:link w:val="FooterChar"/>
    <w:uiPriority w:val="99"/>
    <w:unhideWhenUsed/>
    <w:rsid w:val="00EE4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A4F"/>
  </w:style>
  <w:style w:type="character" w:customStyle="1" w:styleId="Heading1Char">
    <w:name w:val="Heading 1 Char"/>
    <w:basedOn w:val="DefaultParagraphFont"/>
    <w:link w:val="Heading1"/>
    <w:uiPriority w:val="9"/>
    <w:rsid w:val="00EE4A4F"/>
    <w:rPr>
      <w:rFonts w:ascii="Arial Rounded MT Bold" w:hAnsi="Arial Rounded MT Bold"/>
      <w:sz w:val="36"/>
      <w:szCs w:val="36"/>
    </w:rPr>
  </w:style>
  <w:style w:type="character" w:customStyle="1" w:styleId="Heading2Char">
    <w:name w:val="Heading 2 Char"/>
    <w:basedOn w:val="DefaultParagraphFont"/>
    <w:link w:val="Heading2"/>
    <w:uiPriority w:val="9"/>
    <w:rsid w:val="00EE4A4F"/>
    <w:rPr>
      <w:rFonts w:ascii="Arial Rounded MT Bold" w:hAnsi="Arial Rounded MT Bold"/>
      <w:sz w:val="28"/>
      <w:szCs w:val="28"/>
    </w:rPr>
  </w:style>
  <w:style w:type="character" w:styleId="PlaceholderText">
    <w:name w:val="Placeholder Text"/>
    <w:basedOn w:val="DefaultParagraphFont"/>
    <w:uiPriority w:val="99"/>
    <w:semiHidden/>
    <w:rsid w:val="00701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1B036334</Template>
  <TotalTime>0</TotalTime>
  <Pages>2</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Rachel</dc:creator>
  <cp:lastModifiedBy>Lauren Harding</cp:lastModifiedBy>
  <cp:revision>2</cp:revision>
  <dcterms:created xsi:type="dcterms:W3CDTF">2015-09-25T14:21:00Z</dcterms:created>
  <dcterms:modified xsi:type="dcterms:W3CDTF">2015-09-25T14:21:00Z</dcterms:modified>
</cp:coreProperties>
</file>