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03" w:rsidRDefault="00D94103" w:rsidP="00D94103">
      <w:pPr>
        <w:spacing w:before="0" w:after="0"/>
        <w:rPr>
          <w:rFonts w:eastAsia="Times New Roman" w:cs="Times New Roman"/>
          <w:bCs/>
          <w:kern w:val="36"/>
          <w:lang w:eastAsia="en-GB"/>
        </w:rPr>
      </w:pPr>
      <w:r w:rsidRPr="00F63043">
        <w:t xml:space="preserve">The </w:t>
      </w:r>
      <w:r w:rsidRPr="00F63043">
        <w:rPr>
          <w:i/>
        </w:rPr>
        <w:t xml:space="preserve">Managing Your </w:t>
      </w:r>
      <w:r w:rsidR="00290B7F">
        <w:rPr>
          <w:i/>
        </w:rPr>
        <w:t xml:space="preserve">Common </w:t>
      </w:r>
      <w:r w:rsidRPr="00F63043">
        <w:rPr>
          <w:i/>
        </w:rPr>
        <w:t>Infection</w:t>
      </w:r>
      <w:r w:rsidR="00290B7F">
        <w:rPr>
          <w:i/>
        </w:rPr>
        <w:t xml:space="preserve"> (self-care)</w:t>
      </w:r>
      <w:r w:rsidRPr="00F63043">
        <w:rPr>
          <w:i/>
        </w:rPr>
        <w:t xml:space="preserve"> </w:t>
      </w:r>
      <w:r>
        <w:t>l</w:t>
      </w:r>
      <w:r w:rsidRPr="008114C9">
        <w:t xml:space="preserve">eaflet </w:t>
      </w:r>
      <w:r w:rsidRPr="00F63043">
        <w:t xml:space="preserve">can be used as a tool </w:t>
      </w:r>
      <w:r>
        <w:t xml:space="preserve">for the public and communities </w:t>
      </w:r>
      <w:r w:rsidRPr="00F63043">
        <w:t xml:space="preserve">to </w:t>
      </w:r>
      <w:r w:rsidRPr="00F63043">
        <w:rPr>
          <w:rFonts w:eastAsia="Times New Roman" w:cs="Times New Roman"/>
          <w:bCs/>
          <w:kern w:val="36"/>
          <w:lang w:eastAsia="en-GB"/>
        </w:rPr>
        <w:t>increase awareness and change behaviour around antibiotic use by increasing individuals’ confidence</w:t>
      </w:r>
      <w:r>
        <w:rPr>
          <w:rFonts w:eastAsia="Times New Roman" w:cs="Times New Roman"/>
          <w:bCs/>
          <w:kern w:val="36"/>
          <w:lang w:eastAsia="en-GB"/>
        </w:rPr>
        <w:t xml:space="preserve"> and knowledge</w:t>
      </w:r>
      <w:r w:rsidRPr="00F63043">
        <w:rPr>
          <w:rFonts w:eastAsia="Times New Roman" w:cs="Times New Roman"/>
          <w:bCs/>
          <w:kern w:val="36"/>
          <w:lang w:eastAsia="en-GB"/>
        </w:rPr>
        <w:t xml:space="preserve"> on how to self-care for their own infections and subsequently reducing </w:t>
      </w:r>
      <w:r>
        <w:rPr>
          <w:rFonts w:eastAsia="Times New Roman" w:cs="Times New Roman"/>
          <w:bCs/>
          <w:kern w:val="36"/>
          <w:lang w:eastAsia="en-GB"/>
        </w:rPr>
        <w:t xml:space="preserve">inappropriate </w:t>
      </w:r>
      <w:r w:rsidRPr="00F63043">
        <w:rPr>
          <w:rFonts w:eastAsia="Times New Roman" w:cs="Times New Roman"/>
          <w:bCs/>
          <w:kern w:val="36"/>
          <w:lang w:eastAsia="en-GB"/>
        </w:rPr>
        <w:t>antibiotic use.</w:t>
      </w:r>
      <w:r>
        <w:rPr>
          <w:rFonts w:eastAsia="Times New Roman" w:cs="Times New Roman"/>
          <w:bCs/>
          <w:kern w:val="36"/>
          <w:lang w:eastAsia="en-GB"/>
        </w:rPr>
        <w:t xml:space="preserve"> </w:t>
      </w:r>
    </w:p>
    <w:p w:rsidR="00D94103" w:rsidRDefault="00D94103" w:rsidP="00D94103">
      <w:pPr>
        <w:spacing w:before="0" w:after="0"/>
        <w:rPr>
          <w:rFonts w:eastAsia="Times New Roman" w:cs="Times New Roman"/>
          <w:bCs/>
          <w:kern w:val="36"/>
          <w:lang w:eastAsia="en-GB"/>
        </w:rPr>
      </w:pPr>
    </w:p>
    <w:p w:rsidR="00D94103" w:rsidRPr="00050662" w:rsidRDefault="00D94103" w:rsidP="00D94103">
      <w:pPr>
        <w:pStyle w:val="Heading2"/>
        <w:spacing w:before="0" w:after="0"/>
        <w:rPr>
          <w:color w:val="AF1E2C"/>
          <w:sz w:val="24"/>
          <w:szCs w:val="24"/>
        </w:rPr>
      </w:pPr>
      <w:r w:rsidRPr="00050662">
        <w:rPr>
          <w:color w:val="AF1E2C"/>
          <w:sz w:val="24"/>
          <w:szCs w:val="24"/>
        </w:rPr>
        <w:t>What are the aims of the</w:t>
      </w:r>
      <w:r w:rsidRPr="00050662">
        <w:rPr>
          <w:i/>
          <w:color w:val="AF1E2C"/>
          <w:sz w:val="24"/>
          <w:szCs w:val="24"/>
        </w:rPr>
        <w:t xml:space="preserve"> Managing Your </w:t>
      </w:r>
      <w:r w:rsidR="00290B7F">
        <w:rPr>
          <w:i/>
          <w:color w:val="AF1E2C"/>
          <w:sz w:val="24"/>
          <w:szCs w:val="24"/>
        </w:rPr>
        <w:t xml:space="preserve">Common </w:t>
      </w:r>
      <w:r w:rsidRPr="00050662">
        <w:rPr>
          <w:i/>
          <w:color w:val="AF1E2C"/>
          <w:sz w:val="24"/>
          <w:szCs w:val="24"/>
        </w:rPr>
        <w:t xml:space="preserve">Infection </w:t>
      </w:r>
      <w:r w:rsidRPr="00050662">
        <w:rPr>
          <w:color w:val="AF1E2C"/>
          <w:sz w:val="24"/>
          <w:szCs w:val="24"/>
        </w:rPr>
        <w:t>leaflet?</w:t>
      </w:r>
    </w:p>
    <w:p w:rsidR="00D94103" w:rsidRPr="007A78FD" w:rsidRDefault="00D94103" w:rsidP="00D94103">
      <w:pPr>
        <w:spacing w:before="0" w:after="0"/>
      </w:pPr>
      <w:r>
        <w:t>The leaflet aims to give information, in line with NICE 63 guidance on</w:t>
      </w:r>
      <w:r w:rsidRPr="007A78FD">
        <w:t>:</w:t>
      </w:r>
    </w:p>
    <w:p w:rsidR="00D94103" w:rsidRPr="0045025D" w:rsidRDefault="00D94103" w:rsidP="00D94103">
      <w:pPr>
        <w:pStyle w:val="ListParagraph"/>
        <w:numPr>
          <w:ilvl w:val="0"/>
          <w:numId w:val="1"/>
        </w:numPr>
        <w:spacing w:before="0" w:after="0"/>
        <w:ind w:left="426" w:hanging="426"/>
      </w:pPr>
      <w:r>
        <w:rPr>
          <w:rFonts w:eastAsia="Times New Roman" w:cs="Times New Roman"/>
          <w:bCs/>
          <w:kern w:val="36"/>
          <w:szCs w:val="24"/>
          <w:lang w:eastAsia="en-GB"/>
        </w:rPr>
        <w:t>I</w:t>
      </w:r>
      <w:r w:rsidRPr="007A78FD">
        <w:rPr>
          <w:rFonts w:eastAsia="Times New Roman" w:cs="Times New Roman"/>
          <w:bCs/>
          <w:kern w:val="36"/>
          <w:szCs w:val="24"/>
          <w:lang w:eastAsia="en-GB"/>
        </w:rPr>
        <w:t xml:space="preserve">ncrease awareness and change behaviour around </w:t>
      </w:r>
      <w:r>
        <w:rPr>
          <w:rFonts w:eastAsia="Times New Roman" w:cs="Times New Roman"/>
          <w:bCs/>
          <w:kern w:val="36"/>
          <w:szCs w:val="24"/>
          <w:lang w:eastAsia="en-GB"/>
        </w:rPr>
        <w:t xml:space="preserve">hygiene, </w:t>
      </w:r>
      <w:r w:rsidRPr="007A78FD">
        <w:rPr>
          <w:rFonts w:eastAsia="Times New Roman" w:cs="Times New Roman"/>
          <w:bCs/>
          <w:kern w:val="36"/>
          <w:szCs w:val="24"/>
          <w:lang w:eastAsia="en-GB"/>
        </w:rPr>
        <w:t>self-care</w:t>
      </w:r>
      <w:r>
        <w:rPr>
          <w:rFonts w:eastAsia="Times New Roman" w:cs="Times New Roman"/>
          <w:bCs/>
          <w:kern w:val="36"/>
          <w:szCs w:val="24"/>
          <w:lang w:eastAsia="en-GB"/>
        </w:rPr>
        <w:t xml:space="preserve"> and subsequently antibiotic use</w:t>
      </w:r>
    </w:p>
    <w:p w:rsidR="00D94103" w:rsidRPr="0045025D" w:rsidRDefault="00D94103" w:rsidP="00D94103">
      <w:pPr>
        <w:pStyle w:val="ListParagraph"/>
        <w:numPr>
          <w:ilvl w:val="0"/>
          <w:numId w:val="1"/>
        </w:numPr>
        <w:spacing w:before="0" w:after="0"/>
        <w:ind w:left="426" w:hanging="426"/>
      </w:pPr>
      <w:r>
        <w:rPr>
          <w:rFonts w:eastAsia="Times New Roman" w:cs="Times New Roman"/>
          <w:bCs/>
          <w:kern w:val="36"/>
          <w:szCs w:val="24"/>
          <w:lang w:eastAsia="en-GB"/>
        </w:rPr>
        <w:t>The natural course of self-limiting infections</w:t>
      </w:r>
    </w:p>
    <w:p w:rsidR="00D94103" w:rsidRPr="0045025D" w:rsidRDefault="00D94103" w:rsidP="00D94103">
      <w:pPr>
        <w:pStyle w:val="ListParagraph"/>
        <w:numPr>
          <w:ilvl w:val="0"/>
          <w:numId w:val="1"/>
        </w:numPr>
        <w:spacing w:before="0" w:after="0"/>
        <w:ind w:left="426" w:hanging="426"/>
      </w:pPr>
      <w:r>
        <w:rPr>
          <w:rFonts w:eastAsia="Times New Roman" w:cs="Times New Roman"/>
          <w:bCs/>
          <w:kern w:val="36"/>
          <w:szCs w:val="24"/>
          <w:lang w:eastAsia="en-GB"/>
        </w:rPr>
        <w:t>How people can self-care</w:t>
      </w:r>
    </w:p>
    <w:p w:rsidR="00D94103" w:rsidRPr="0045025D" w:rsidRDefault="00D94103" w:rsidP="00D94103">
      <w:pPr>
        <w:pStyle w:val="ListParagraph"/>
        <w:numPr>
          <w:ilvl w:val="0"/>
          <w:numId w:val="1"/>
        </w:numPr>
        <w:spacing w:before="0" w:after="0"/>
        <w:ind w:left="426" w:hanging="426"/>
      </w:pPr>
      <w:r>
        <w:rPr>
          <w:rFonts w:eastAsia="Times New Roman" w:cs="Times New Roman"/>
          <w:bCs/>
          <w:kern w:val="36"/>
          <w:szCs w:val="24"/>
          <w:lang w:eastAsia="en-GB"/>
        </w:rPr>
        <w:t>Explicit advice when to seek medical help</w:t>
      </w:r>
    </w:p>
    <w:p w:rsidR="00D94103" w:rsidRPr="001C66DB" w:rsidRDefault="00D94103" w:rsidP="00D94103">
      <w:pPr>
        <w:pStyle w:val="ListParagraph"/>
        <w:numPr>
          <w:ilvl w:val="0"/>
          <w:numId w:val="1"/>
        </w:numPr>
        <w:spacing w:before="0" w:after="0"/>
        <w:ind w:left="426" w:hanging="426"/>
      </w:pPr>
      <w:r>
        <w:rPr>
          <w:rFonts w:eastAsia="Times New Roman" w:cs="Times New Roman"/>
          <w:bCs/>
          <w:kern w:val="36"/>
          <w:szCs w:val="24"/>
          <w:lang w:eastAsia="en-GB"/>
        </w:rPr>
        <w:t>Simple advice to wash their hands to reduce the spread of infection</w:t>
      </w:r>
    </w:p>
    <w:p w:rsidR="00D94103" w:rsidRPr="007A78FD" w:rsidRDefault="00D94103" w:rsidP="00D94103">
      <w:pPr>
        <w:pStyle w:val="ListParagraph"/>
        <w:numPr>
          <w:ilvl w:val="0"/>
          <w:numId w:val="1"/>
        </w:numPr>
        <w:spacing w:before="0" w:after="0"/>
        <w:ind w:left="426" w:hanging="426"/>
      </w:pPr>
      <w:r>
        <w:rPr>
          <w:rFonts w:eastAsia="Times New Roman" w:cs="Times New Roman"/>
          <w:bCs/>
          <w:kern w:val="36"/>
          <w:szCs w:val="24"/>
          <w:lang w:eastAsia="en-GB"/>
        </w:rPr>
        <w:t xml:space="preserve">Provide information on COVID-19 in line with </w:t>
      </w:r>
      <w:hyperlink r:id="rId7" w:history="1">
        <w:r w:rsidRPr="001C66DB">
          <w:rPr>
            <w:rStyle w:val="Hyperlink"/>
            <w:rFonts w:eastAsia="Times New Roman" w:cs="Times New Roman"/>
            <w:kern w:val="36"/>
            <w:szCs w:val="24"/>
            <w:lang w:eastAsia="en-GB"/>
          </w:rPr>
          <w:t>UK Government guidance</w:t>
        </w:r>
      </w:hyperlink>
    </w:p>
    <w:p w:rsidR="00D94103" w:rsidRDefault="00D94103" w:rsidP="00D94103">
      <w:pPr>
        <w:spacing w:before="0" w:after="0"/>
        <w:rPr>
          <w:rFonts w:eastAsia="Times New Roman" w:cs="Arial"/>
          <w:bCs/>
          <w:lang w:eastAsia="en-GB"/>
        </w:rPr>
      </w:pPr>
    </w:p>
    <w:p w:rsidR="00D94103" w:rsidRDefault="00D94103" w:rsidP="00D94103">
      <w:pPr>
        <w:spacing w:before="0" w:after="0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The leaflet follows behavioural steps which help the reader to make decisions on how to manage their own infection. The behavioural steps are:</w:t>
      </w:r>
    </w:p>
    <w:p w:rsidR="00D94103" w:rsidRDefault="00D94103" w:rsidP="00D94103">
      <w:pPr>
        <w:spacing w:before="0" w:after="0"/>
        <w:rPr>
          <w:rFonts w:eastAsia="Times New Roman" w:cs="Arial"/>
          <w:bCs/>
          <w:lang w:eastAsia="en-GB"/>
        </w:rPr>
      </w:pP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Fonts w:eastAsia="Times New Roman" w:cs="Arial"/>
          <w:bCs/>
          <w:lang w:eastAsia="en-GB"/>
        </w:rPr>
      </w:pPr>
      <w:r w:rsidRPr="00290B7F">
        <w:rPr>
          <w:rFonts w:eastAsia="Times New Roman" w:cs="Arial"/>
          <w:bCs/>
          <w:lang w:eastAsia="en-GB"/>
        </w:rPr>
        <w:t>What are the symptoms of a common infection?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t>What if I think I have coronavirus (Covid-19)?</w:t>
      </w:r>
      <w:r w:rsidRPr="00290B7F">
        <w:t xml:space="preserve"> </w:t>
      </w:r>
      <w:r w:rsidRPr="00290B7F">
        <w:rPr>
          <w:rStyle w:val="A2"/>
          <w:sz w:val="22"/>
          <w:szCs w:val="22"/>
        </w:rPr>
        <w:t>2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rPr>
          <w:rStyle w:val="A2"/>
          <w:color w:val="auto"/>
          <w:sz w:val="22"/>
          <w:szCs w:val="22"/>
        </w:rPr>
        <w:t>How can I treat a common infection?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  <w:t>How long could my infection last?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  <w:t>Will my infection need antibiotics to get better?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  <w:t>How can I stop my infection from spreading?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  <w:t>What symptoms of serious illness should I look out for?</w:t>
      </w:r>
    </w:p>
    <w:p w:rsidR="00290B7F" w:rsidRPr="00290B7F" w:rsidRDefault="00290B7F" w:rsidP="00290B7F">
      <w:pPr>
        <w:pStyle w:val="ListParagraph"/>
        <w:numPr>
          <w:ilvl w:val="0"/>
          <w:numId w:val="2"/>
        </w:numPr>
        <w:spacing w:before="0" w:after="0"/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</w:pPr>
      <w:r w:rsidRPr="00290B7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327025</wp:posOffset>
            </wp:positionV>
            <wp:extent cx="572452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64" y="21473"/>
                <wp:lineTo x="21564" y="0"/>
                <wp:lineTo x="0" y="0"/>
              </wp:wrapPolygon>
            </wp:wrapTight>
            <wp:docPr id="3" name="Picture 3" descr="C:\Users\catherine.hayes\AppData\Local\Microsoft\Windows\INetCache\Content.Word\Managing your common infection self-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hayes\AppData\Local\Microsoft\Windows\INetCache\Content.Word\Managing your common infection self-ca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4" b="9134"/>
                    <a:stretch/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90B7F">
        <w:rPr>
          <w:rStyle w:val="A2"/>
          <w:rFonts w:eastAsia="Times New Roman" w:cs="Arial"/>
          <w:bCs/>
          <w:color w:val="auto"/>
          <w:sz w:val="22"/>
          <w:szCs w:val="22"/>
          <w:lang w:eastAsia="en-GB"/>
        </w:rPr>
        <w:t>What if I suspect signs of sepsis?</w:t>
      </w:r>
    </w:p>
    <w:p w:rsidR="00290B7F" w:rsidRPr="00290B7F" w:rsidRDefault="00290B7F" w:rsidP="00290B7F">
      <w:pPr>
        <w:spacing w:before="0" w:after="0"/>
        <w:rPr>
          <w:rFonts w:eastAsia="Times New Roman" w:cs="Arial"/>
          <w:bCs/>
          <w:lang w:eastAsia="en-GB"/>
        </w:rPr>
      </w:pPr>
    </w:p>
    <w:p w:rsidR="00D94103" w:rsidRPr="00050662" w:rsidRDefault="00D94103" w:rsidP="00D94103">
      <w:pPr>
        <w:pStyle w:val="Heading2"/>
        <w:spacing w:before="0" w:after="0"/>
        <w:rPr>
          <w:color w:val="AF1E2C"/>
          <w:sz w:val="24"/>
        </w:rPr>
      </w:pPr>
      <w:r w:rsidRPr="00050662">
        <w:rPr>
          <w:color w:val="AF1E2C"/>
          <w:sz w:val="24"/>
        </w:rPr>
        <w:lastRenderedPageBreak/>
        <w:t xml:space="preserve">When to use the </w:t>
      </w:r>
      <w:r w:rsidRPr="00050662">
        <w:rPr>
          <w:i/>
          <w:color w:val="AF1E2C"/>
          <w:sz w:val="24"/>
          <w:szCs w:val="24"/>
        </w:rPr>
        <w:t xml:space="preserve">Managing Your </w:t>
      </w:r>
      <w:r w:rsidR="00290B7F">
        <w:rPr>
          <w:i/>
          <w:color w:val="AF1E2C"/>
          <w:sz w:val="24"/>
          <w:szCs w:val="24"/>
        </w:rPr>
        <w:t xml:space="preserve">Common </w:t>
      </w:r>
      <w:r w:rsidRPr="00050662">
        <w:rPr>
          <w:i/>
          <w:color w:val="AF1E2C"/>
          <w:sz w:val="24"/>
          <w:szCs w:val="24"/>
        </w:rPr>
        <w:t xml:space="preserve">Infection </w:t>
      </w:r>
      <w:r w:rsidRPr="00050662">
        <w:rPr>
          <w:color w:val="AF1E2C"/>
          <w:sz w:val="24"/>
          <w:szCs w:val="24"/>
        </w:rPr>
        <w:t>leaflet</w:t>
      </w:r>
      <w:r w:rsidRPr="00050662">
        <w:rPr>
          <w:color w:val="AF1E2C"/>
          <w:sz w:val="24"/>
        </w:rPr>
        <w:t>?</w:t>
      </w:r>
    </w:p>
    <w:p w:rsidR="00D94103" w:rsidRDefault="00D94103" w:rsidP="00D94103">
      <w:pPr>
        <w:spacing w:before="0" w:after="0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 xml:space="preserve">The leaflet can be used in a variety of situations and settings including </w:t>
      </w:r>
      <w:proofErr w:type="gramStart"/>
      <w:r>
        <w:rPr>
          <w:rFonts w:eastAsia="Times New Roman" w:cs="Arial"/>
          <w:bCs/>
          <w:lang w:eastAsia="en-GB"/>
        </w:rPr>
        <w:t>in:-</w:t>
      </w:r>
      <w:proofErr w:type="gramEnd"/>
    </w:p>
    <w:p w:rsidR="00290B7F" w:rsidRPr="00290B7F" w:rsidRDefault="00290B7F" w:rsidP="00290B7F"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Community pharmacy to educate patients about self-care for common infection</w:t>
      </w:r>
      <w:r>
        <w:rPr>
          <w:rFonts w:eastAsia="Times New Roman" w:cs="Arial"/>
          <w:bCs/>
          <w:lang w:eastAsia="en-GB"/>
        </w:rPr>
        <w:t>s</w:t>
      </w:r>
    </w:p>
    <w:p w:rsidR="00D94103" w:rsidRDefault="00D94103" w:rsidP="00D94103"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C</w:t>
      </w:r>
      <w:r w:rsidRPr="00FC45C3">
        <w:rPr>
          <w:rFonts w:eastAsia="Times New Roman" w:cs="Arial"/>
          <w:bCs/>
          <w:lang w:eastAsia="en-GB"/>
        </w:rPr>
        <w:t>onsultation</w:t>
      </w:r>
      <w:r>
        <w:rPr>
          <w:rFonts w:eastAsia="Times New Roman" w:cs="Arial"/>
          <w:bCs/>
          <w:lang w:eastAsia="en-GB"/>
        </w:rPr>
        <w:t>s</w:t>
      </w:r>
      <w:r w:rsidRPr="00FC45C3">
        <w:rPr>
          <w:rFonts w:eastAsia="Times New Roman" w:cs="Arial"/>
          <w:bCs/>
          <w:lang w:eastAsia="en-GB"/>
        </w:rPr>
        <w:t xml:space="preserve"> to share with patients</w:t>
      </w:r>
    </w:p>
    <w:p w:rsidR="00D94103" w:rsidRPr="00FC45C3" w:rsidRDefault="00D94103" w:rsidP="00D94103"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 xml:space="preserve">GP </w:t>
      </w:r>
      <w:r w:rsidRPr="00FC45C3">
        <w:rPr>
          <w:rFonts w:eastAsia="Times New Roman" w:cs="Arial"/>
          <w:bCs/>
          <w:lang w:eastAsia="en-GB"/>
        </w:rPr>
        <w:t>surgery</w:t>
      </w:r>
      <w:r>
        <w:rPr>
          <w:rFonts w:eastAsia="Times New Roman" w:cs="Arial"/>
          <w:bCs/>
          <w:lang w:eastAsia="en-GB"/>
        </w:rPr>
        <w:t xml:space="preserve"> waiting rooms</w:t>
      </w:r>
    </w:p>
    <w:p w:rsidR="00D94103" w:rsidRPr="00FC45C3" w:rsidRDefault="00D94103" w:rsidP="00D94103">
      <w:pPr>
        <w:pStyle w:val="ListParagraph"/>
        <w:numPr>
          <w:ilvl w:val="0"/>
          <w:numId w:val="3"/>
        </w:numPr>
        <w:spacing w:before="0" w:after="0"/>
        <w:ind w:left="284" w:hanging="284"/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C</w:t>
      </w:r>
      <w:r w:rsidRPr="00FC45C3">
        <w:rPr>
          <w:rFonts w:eastAsia="Times New Roman" w:cs="Arial"/>
          <w:bCs/>
          <w:lang w:eastAsia="en-GB"/>
        </w:rPr>
        <w:t xml:space="preserve">ommunity groups </w:t>
      </w:r>
    </w:p>
    <w:p w:rsidR="00D94103" w:rsidRDefault="00D94103" w:rsidP="00D94103">
      <w:pPr>
        <w:spacing w:before="0" w:after="0"/>
        <w:rPr>
          <w:rFonts w:eastAsia="Times New Roman" w:cs="Times New Roman"/>
          <w:bCs/>
          <w:kern w:val="36"/>
          <w:lang w:eastAsia="en-GB"/>
        </w:rPr>
      </w:pPr>
    </w:p>
    <w:p w:rsidR="00D94103" w:rsidRPr="00050662" w:rsidRDefault="00D94103" w:rsidP="00D94103">
      <w:pPr>
        <w:pStyle w:val="Heading2"/>
        <w:spacing w:before="0" w:after="0"/>
        <w:rPr>
          <w:color w:val="AF1E2C"/>
          <w:sz w:val="24"/>
        </w:rPr>
      </w:pPr>
      <w:r w:rsidRPr="00050662">
        <w:rPr>
          <w:color w:val="AF1E2C"/>
          <w:sz w:val="24"/>
        </w:rPr>
        <w:t xml:space="preserve">Why create the </w:t>
      </w:r>
      <w:r w:rsidRPr="00050662">
        <w:rPr>
          <w:i/>
          <w:color w:val="AF1E2C"/>
          <w:sz w:val="24"/>
          <w:szCs w:val="24"/>
        </w:rPr>
        <w:t xml:space="preserve">Managing Your </w:t>
      </w:r>
      <w:r w:rsidR="00F128F2">
        <w:rPr>
          <w:i/>
          <w:color w:val="AF1E2C"/>
          <w:sz w:val="24"/>
          <w:szCs w:val="24"/>
        </w:rPr>
        <w:t xml:space="preserve">Common </w:t>
      </w:r>
      <w:r w:rsidRPr="00050662">
        <w:rPr>
          <w:i/>
          <w:color w:val="AF1E2C"/>
          <w:sz w:val="24"/>
          <w:szCs w:val="24"/>
        </w:rPr>
        <w:t xml:space="preserve">Infection </w:t>
      </w:r>
      <w:r w:rsidRPr="00050662">
        <w:rPr>
          <w:color w:val="AF1E2C"/>
          <w:sz w:val="24"/>
          <w:szCs w:val="24"/>
        </w:rPr>
        <w:t>leaflet</w:t>
      </w:r>
      <w:r w:rsidRPr="00050662">
        <w:rPr>
          <w:color w:val="AF1E2C"/>
          <w:sz w:val="24"/>
        </w:rPr>
        <w:t>?</w:t>
      </w:r>
    </w:p>
    <w:p w:rsidR="00F128F2" w:rsidRDefault="00F128F2" w:rsidP="00D94103">
      <w:pPr>
        <w:spacing w:before="0" w:after="0"/>
        <w:contextualSpacing/>
        <w:rPr>
          <w:szCs w:val="24"/>
        </w:rPr>
      </w:pPr>
      <w:r>
        <w:rPr>
          <w:szCs w:val="24"/>
        </w:rPr>
        <w:t>TARGET currently have leaflets for respiratory tract and urinary tract infections. In some cases, such as in community pharmacy, healthcare professionals may not know what type of infection a patient has, and therefore this leaflet can provide general advice covering common infections in general. This leaflet aims to empower patients to manage symptoms of common infections through simple self-care actions and provide safety netting information including serious signs of illness to look out for and where to seek urgent help.</w:t>
      </w:r>
    </w:p>
    <w:p w:rsidR="00290B7F" w:rsidRDefault="00290B7F" w:rsidP="00D94103">
      <w:pPr>
        <w:spacing w:before="0" w:after="0"/>
        <w:contextualSpacing/>
        <w:rPr>
          <w:szCs w:val="24"/>
        </w:rPr>
      </w:pPr>
    </w:p>
    <w:p w:rsidR="00D94103" w:rsidRDefault="00D94103" w:rsidP="00D94103">
      <w:pPr>
        <w:spacing w:before="0" w:after="0"/>
        <w:rPr>
          <w:rFonts w:eastAsia="Times New Roman" w:cs="Times New Roman"/>
          <w:bCs/>
          <w:kern w:val="36"/>
          <w:lang w:eastAsia="en-GB"/>
        </w:rPr>
      </w:pPr>
    </w:p>
    <w:p w:rsidR="00D94103" w:rsidRPr="00F63043" w:rsidRDefault="00D94103" w:rsidP="00D94103">
      <w:pPr>
        <w:spacing w:before="0" w:after="0"/>
      </w:pPr>
      <w:bookmarkStart w:id="0" w:name="_GoBack"/>
      <w:bookmarkEnd w:id="0"/>
    </w:p>
    <w:p w:rsidR="00D94103" w:rsidRPr="00D70BC4" w:rsidRDefault="00D94103" w:rsidP="00D94103">
      <w:pPr>
        <w:spacing w:before="0" w:after="0"/>
        <w:rPr>
          <w:rFonts w:eastAsia="Times New Roman" w:cs="Arial"/>
          <w:bCs/>
          <w:lang w:eastAsia="en-GB"/>
        </w:rPr>
      </w:pPr>
      <w:r w:rsidRPr="00D70BC4">
        <w:rPr>
          <w:rFonts w:eastAsia="Times New Roman" w:cs="Arial"/>
          <w:bCs/>
          <w:lang w:eastAsia="en-GB"/>
        </w:rPr>
        <w:t xml:space="preserve">We are happy to receive feedback about how you have used this leaflet and any constructive comments on how it can be improved.  Please contact </w:t>
      </w:r>
      <w:r>
        <w:rPr>
          <w:rFonts w:eastAsia="Times New Roman" w:cs="Arial"/>
          <w:bCs/>
          <w:lang w:eastAsia="en-GB"/>
        </w:rPr>
        <w:t xml:space="preserve">the TARGET team via email at </w:t>
      </w:r>
      <w:hyperlink r:id="rId9" w:history="1">
        <w:r w:rsidRPr="003248E7">
          <w:rPr>
            <w:rStyle w:val="Hyperlink"/>
            <w:rFonts w:eastAsia="Times New Roman" w:cs="Arial"/>
            <w:bCs/>
            <w:lang w:eastAsia="en-GB"/>
          </w:rPr>
          <w:t>TARGETantibiotics@phe.gov.uk</w:t>
        </w:r>
      </w:hyperlink>
      <w:r>
        <w:rPr>
          <w:rFonts w:eastAsia="Times New Roman" w:cs="Arial"/>
          <w:bCs/>
          <w:lang w:eastAsia="en-GB"/>
        </w:rPr>
        <w:t xml:space="preserve"> </w:t>
      </w:r>
    </w:p>
    <w:p w:rsidR="00FF591E" w:rsidRDefault="00F128F2"/>
    <w:sectPr w:rsidR="00FF59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03" w:rsidRDefault="00D94103" w:rsidP="00D94103">
      <w:pPr>
        <w:spacing w:before="0" w:after="0" w:line="240" w:lineRule="auto"/>
      </w:pPr>
      <w:r>
        <w:separator/>
      </w:r>
    </w:p>
  </w:endnote>
  <w:endnote w:type="continuationSeparator" w:id="0">
    <w:p w:rsidR="00D94103" w:rsidRDefault="00D94103" w:rsidP="00D941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Akzidenz Grotesk BE Bold"/>
    <w:panose1 w:val="020B08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03" w:rsidRDefault="00D94103" w:rsidP="00D94103">
      <w:pPr>
        <w:spacing w:before="0" w:after="0" w:line="240" w:lineRule="auto"/>
      </w:pPr>
      <w:r>
        <w:separator/>
      </w:r>
    </w:p>
  </w:footnote>
  <w:footnote w:type="continuationSeparator" w:id="0">
    <w:p w:rsidR="00D94103" w:rsidRDefault="00D94103" w:rsidP="00D941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03" w:rsidRPr="00050662" w:rsidRDefault="00D94103" w:rsidP="00D94103">
    <w:pPr>
      <w:spacing w:before="0" w:after="0" w:line="240" w:lineRule="auto"/>
      <w:jc w:val="right"/>
      <w:rPr>
        <w:rFonts w:cs="Arial"/>
        <w:b/>
        <w:color w:val="AF1E2C"/>
      </w:rPr>
    </w:pPr>
    <w:r w:rsidRPr="00050662">
      <w:rPr>
        <w:rFonts w:cs="Arial"/>
        <w:b/>
        <w:noProof/>
        <w:color w:val="AF1E2C"/>
        <w:lang w:eastAsia="en-GB"/>
      </w:rPr>
      <w:drawing>
        <wp:anchor distT="0" distB="0" distL="114300" distR="114300" simplePos="0" relativeHeight="251659264" behindDoc="0" locked="0" layoutInCell="1" allowOverlap="1" wp14:anchorId="7EF405A5" wp14:editId="72898718">
          <wp:simplePos x="0" y="0"/>
          <wp:positionH relativeFrom="column">
            <wp:posOffset>-293370</wp:posOffset>
          </wp:positionH>
          <wp:positionV relativeFrom="paragraph">
            <wp:posOffset>-343535</wp:posOffset>
          </wp:positionV>
          <wp:extent cx="1940169" cy="86576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et_and_KAW_Lockup_Logo_Landscap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169" cy="865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662">
      <w:rPr>
        <w:rFonts w:cs="Arial"/>
        <w:b/>
        <w:color w:val="AF1E2C"/>
      </w:rPr>
      <w:t xml:space="preserve">TARGET </w:t>
    </w:r>
    <w:r>
      <w:rPr>
        <w:rFonts w:cs="Arial"/>
        <w:b/>
        <w:color w:val="AF1E2C"/>
      </w:rPr>
      <w:t>Managing your common infection (self-care) leaflet</w:t>
    </w:r>
  </w:p>
  <w:p w:rsidR="00D94103" w:rsidRDefault="00D94103" w:rsidP="00D94103">
    <w:pPr>
      <w:spacing w:before="0" w:after="0" w:line="240" w:lineRule="auto"/>
      <w:jc w:val="right"/>
      <w:rPr>
        <w:rFonts w:cs="Arial"/>
        <w:b/>
        <w:color w:val="AF1E2C"/>
      </w:rPr>
    </w:pPr>
    <w:r w:rsidRPr="00050662">
      <w:rPr>
        <w:rFonts w:cs="Arial"/>
        <w:b/>
        <w:color w:val="AF1E2C"/>
      </w:rPr>
      <w:t>User Guide</w:t>
    </w:r>
  </w:p>
  <w:p w:rsidR="00D94103" w:rsidRDefault="00D94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D535D"/>
    <w:multiLevelType w:val="hybridMultilevel"/>
    <w:tmpl w:val="D7B828C0"/>
    <w:lvl w:ilvl="0" w:tplc="0809000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36" w:hanging="360"/>
      </w:pPr>
      <w:rPr>
        <w:rFonts w:ascii="Wingdings" w:hAnsi="Wingdings" w:hint="default"/>
      </w:rPr>
    </w:lvl>
  </w:abstractNum>
  <w:abstractNum w:abstractNumId="1" w15:restartNumberingAfterBreak="0">
    <w:nsid w:val="5528229C"/>
    <w:multiLevelType w:val="hybridMultilevel"/>
    <w:tmpl w:val="C1380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0431"/>
    <w:multiLevelType w:val="hybridMultilevel"/>
    <w:tmpl w:val="FD30C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03"/>
    <w:rsid w:val="00290B7F"/>
    <w:rsid w:val="00596D86"/>
    <w:rsid w:val="00C624AA"/>
    <w:rsid w:val="00D94103"/>
    <w:rsid w:val="00F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FCE2"/>
  <w15:chartTrackingRefBased/>
  <w15:docId w15:val="{E79ACE18-23FB-45A7-9518-9D367A5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103"/>
    <w:pPr>
      <w:spacing w:before="120" w:after="240" w:line="276" w:lineRule="auto"/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103"/>
    <w:pPr>
      <w:keepNext/>
      <w:keepLines/>
      <w:spacing w:after="120"/>
      <w:outlineLvl w:val="1"/>
    </w:pPr>
    <w:rPr>
      <w:rFonts w:eastAsiaTheme="majorEastAsia" w:cstheme="majorBidi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103"/>
  </w:style>
  <w:style w:type="paragraph" w:styleId="Footer">
    <w:name w:val="footer"/>
    <w:basedOn w:val="Normal"/>
    <w:link w:val="FooterChar"/>
    <w:uiPriority w:val="99"/>
    <w:unhideWhenUsed/>
    <w:rsid w:val="00D9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103"/>
  </w:style>
  <w:style w:type="character" w:customStyle="1" w:styleId="Heading2Char">
    <w:name w:val="Heading 2 Char"/>
    <w:basedOn w:val="DefaultParagraphFont"/>
    <w:link w:val="Heading2"/>
    <w:uiPriority w:val="9"/>
    <w:rsid w:val="00D94103"/>
    <w:rPr>
      <w:rFonts w:ascii="Arial" w:eastAsiaTheme="majorEastAsia" w:hAnsi="Arial" w:cstheme="majorBidi"/>
      <w:b/>
      <w:bCs/>
      <w:color w:val="44546A" w:themeColor="text2"/>
      <w:sz w:val="26"/>
      <w:szCs w:val="26"/>
    </w:rPr>
  </w:style>
  <w:style w:type="paragraph" w:styleId="ListParagraph">
    <w:name w:val="List Paragraph"/>
    <w:basedOn w:val="Normal"/>
    <w:uiPriority w:val="34"/>
    <w:qFormat/>
    <w:rsid w:val="00D94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103"/>
    <w:rPr>
      <w:color w:val="808080"/>
      <w:shd w:val="clear" w:color="auto" w:fill="E6E6E6"/>
    </w:rPr>
  </w:style>
  <w:style w:type="paragraph" w:customStyle="1" w:styleId="Default">
    <w:name w:val="Default"/>
    <w:rsid w:val="00290B7F"/>
    <w:pPr>
      <w:autoSpaceDE w:val="0"/>
      <w:autoSpaceDN w:val="0"/>
      <w:adjustRightInd w:val="0"/>
      <w:spacing w:after="0" w:line="240" w:lineRule="auto"/>
    </w:pPr>
    <w:rPr>
      <w:rFonts w:ascii="Akzidenz Grotesk BE Bold" w:hAnsi="Akzidenz Grotesk BE Bold" w:cs="Akzidenz Grotesk BE Bold"/>
      <w:color w:val="000000"/>
      <w:sz w:val="24"/>
      <w:szCs w:val="24"/>
    </w:rPr>
  </w:style>
  <w:style w:type="character" w:customStyle="1" w:styleId="A2">
    <w:name w:val="A2"/>
    <w:uiPriority w:val="99"/>
    <w:rsid w:val="00290B7F"/>
    <w:rPr>
      <w:rFonts w:cs="Akzidenz Grotesk BE Bold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uk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GETantibiotics@ph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Catherine Hayes</cp:lastModifiedBy>
  <cp:revision>1</cp:revision>
  <dcterms:created xsi:type="dcterms:W3CDTF">2020-11-13T15:04:00Z</dcterms:created>
  <dcterms:modified xsi:type="dcterms:W3CDTF">2020-11-13T15:38:00Z</dcterms:modified>
</cp:coreProperties>
</file>