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4"/>
        </w:rPr>
      </w:pPr>
    </w:p>
    <w:p>
      <w:pPr>
        <w:spacing w:before="90"/>
        <w:ind w:left="2016" w:right="2220" w:firstLine="0"/>
        <w:jc w:val="center"/>
        <w:rPr>
          <w:b/>
          <w:sz w:val="34"/>
        </w:rPr>
      </w:pPr>
      <w:r>
        <w:rPr/>
        <w:pict>
          <v:group style="position:absolute;margin-left:758.25pt;margin-top:4.685774pt;width:61.95pt;height:24.3pt;mso-position-horizontal-relative:page;mso-position-vertical-relative:paragraph;z-index:1048" coordorigin="15165,94" coordsize="1239,486">
            <v:rect style="position:absolute;left:15165;top:93;width:1239;height:486" filled="true" fillcolor="#0079c2" stroked="false">
              <v:fill type="solid"/>
            </v:rect>
            <v:shape style="position:absolute;left:15200;top:134;width:1157;height:404" coordorigin="15200,135" coordsize="1157,404" path="m16025,440l15999,519,16028,527,16059,533,16092,538,16124,539,16194,533,16258,512,16303,470,16306,462,16124,462,16097,460,16069,456,16044,449,16025,440xm15421,142l15286,142,15200,533,15302,533,15358,262,15457,262,15421,142xm15457,262l15359,262,15443,533,15577,533,15603,413,15503,413,15457,262xm15811,142l15703,142,15619,533,15727,533,15763,365,15999,365,16014,291,15779,291,15811,142xm15999,365l15890,365,15855,533,15963,533,15999,365xm16233,135l16168,141,16110,163,16069,203,16053,266,16078,327,16132,359,16186,381,16210,416,16201,440,16180,454,16152,460,16124,462,16306,462,16321,403,16297,337,16243,303,16189,281,16164,250,16171,231,16187,219,16212,214,16242,212,16337,212,16357,152,16333,145,16303,139,16270,136,16233,135xm15663,142l15561,142,15504,413,15603,413,15663,142xm16047,142l15938,142,15907,291,16014,291,16047,142xm16337,212l16242,212,16270,214,16294,218,16314,223,16331,230,16337,21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266700</wp:posOffset>
            </wp:positionH>
            <wp:positionV relativeFrom="paragraph">
              <wp:posOffset>-101132</wp:posOffset>
            </wp:positionV>
            <wp:extent cx="631825" cy="73201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3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7585B"/>
          <w:sz w:val="34"/>
        </w:rPr>
        <w:t>TREATING YOUR INFECTION – URINARY TRACT INFECTION (UTI)</w:t>
      </w:r>
    </w:p>
    <w:p>
      <w:pPr>
        <w:pStyle w:val="Heading1"/>
        <w:spacing w:before="155"/>
        <w:ind w:left="2016" w:right="2334"/>
        <w:jc w:val="center"/>
      </w:pPr>
      <w:r>
        <w:rPr>
          <w:color w:val="BD1E2C"/>
        </w:rPr>
        <w:t>For women under 65 years with suspected lower urinary tract infections (UTIs) or lower recurrent UTIs (cystitis or urethritis)</w:t>
      </w:r>
    </w:p>
    <w:p>
      <w:pPr>
        <w:pStyle w:val="BodyText"/>
        <w:rPr>
          <w:b/>
          <w:sz w:val="21"/>
        </w:rPr>
      </w:pPr>
    </w:p>
    <w:p>
      <w:pPr>
        <w:tabs>
          <w:tab w:pos="5540" w:val="left" w:leader="none"/>
          <w:tab w:pos="8504" w:val="left" w:leader="none"/>
          <w:tab w:pos="12290" w:val="left" w:leader="none"/>
        </w:tabs>
        <w:spacing w:before="93"/>
        <w:ind w:left="651" w:right="0" w:firstLine="0"/>
        <w:jc w:val="left"/>
        <w:rPr>
          <w:b/>
          <w:sz w:val="20"/>
        </w:rPr>
      </w:pPr>
      <w:r>
        <w:rPr/>
        <w:pict>
          <v:group style="position:absolute;margin-left:13.2pt;margin-top:-1.690125pt;width:808.45pt;height:515.85pt;mso-position-horizontal-relative:page;mso-position-vertical-relative:paragraph;z-index:-7336" coordorigin="264,-34" coordsize="16169,10317">
            <v:shape style="position:absolute;left:271;top:-27;width:16155;height:471" coordorigin="271,-27" coordsize="16155,471" path="m4863,-27l271,-27,271,444,4863,444,4863,-27m11527,-27l4868,-27,4868,444,11527,444,11527,-27m16426,-27l11532,-27,11532,444,16426,444,16426,-27e" filled="true" fillcolor="#bd1e2c" stroked="false">
              <v:path arrowok="t"/>
              <v:fill type="solid"/>
            </v:shape>
            <v:line style="position:absolute" from="271,-31" to="4866,-31" stroked="true" strokeweight=".24pt" strokecolor="#bd1e2c">
              <v:stroke dashstyle="solid"/>
            </v:line>
            <v:rect style="position:absolute;left:271;top:-30;width:4595;height:58" filled="true" fillcolor="#bd1e2c" stroked="false">
              <v:fill type="solid"/>
            </v:rect>
            <v:rect style="position:absolute;left:4865;top:-34;width:5;height:5" filled="true" fillcolor="#bd1e2c" stroked="false">
              <v:fill type="solid"/>
            </v:rect>
            <v:line style="position:absolute" from="4871,-31" to="11527,-31" stroked="true" strokeweight=".24pt" strokecolor="#bd1e2c">
              <v:stroke dashstyle="solid"/>
            </v:line>
            <v:rect style="position:absolute;left:4870;top:-30;width:6657;height:58" filled="true" fillcolor="#bd1e2c" stroked="false">
              <v:fill type="solid"/>
            </v:rect>
            <v:rect style="position:absolute;left:11526;top:-34;width:5;height:5" filled="true" fillcolor="#bd1e2c" stroked="false">
              <v:fill type="solid"/>
            </v:rect>
            <v:line style="position:absolute" from="11532,-31" to="16426,-31" stroked="true" strokeweight=".24pt" strokecolor="#bd1e2c">
              <v:stroke dashstyle="solid"/>
            </v:line>
            <v:rect style="position:absolute;left:11531;top:-30;width:4894;height:58" filled="true" fillcolor="#bd1e2c" stroked="false">
              <v:fill type="solid"/>
            </v:rect>
            <v:rect style="position:absolute;left:16425;top:-34;width:5;height:5" filled="true" fillcolor="#bd1e2c" stroked="false">
              <v:fill type="solid"/>
            </v:rect>
            <v:rect style="position:absolute;left:268;top:388;width:4600;height:58" filled="true" fillcolor="#bd1e2c" stroked="false">
              <v:fill type="solid"/>
            </v:rect>
            <v:line style="position:absolute" from="269,-34" to="269,509" stroked="true" strokeweight=".24pt" strokecolor="#bd1e2c">
              <v:stroke dashstyle="solid"/>
            </v:line>
            <v:rect style="position:absolute;left:4868;top:388;width:6661;height:58" filled="true" fillcolor="#bd1e2c" stroked="false">
              <v:fill type="solid"/>
            </v:rect>
            <v:line style="position:absolute" from="4868,-29" to="4868,451" stroked="true" strokeweight=".24pt" strokecolor="#bd1e2c">
              <v:stroke dashstyle="solid"/>
            </v:line>
            <v:rect style="position:absolute;left:11529;top:388;width:4899;height:58" filled="true" fillcolor="#bd1e2c" stroked="false">
              <v:fill type="solid"/>
            </v:rect>
            <v:line style="position:absolute" from="11529,-29" to="11529,509" stroked="true" strokeweight=".24pt" strokecolor="#bd1e2c">
              <v:stroke dashstyle="solid"/>
            </v:line>
            <v:line style="position:absolute" from="16428,-34" to="16428,509" stroked="true" strokeweight=".24pt" strokecolor="#bd1e2c">
              <v:stroke dashstyle="solid"/>
            </v:line>
            <v:line style="position:absolute" from="271,449" to="4438,449" stroked="true" strokeweight=".24pt" strokecolor="#bd1e2c">
              <v:stroke dashstyle="solid"/>
            </v:line>
            <v:rect style="position:absolute;left:4438;top:446;width:5;height:5" filled="true" fillcolor="#bd1e2c" stroked="false">
              <v:fill type="solid"/>
            </v:rect>
            <v:line style="position:absolute" from="4443,449" to="4866,449" stroked="true" strokeweight=".24pt" strokecolor="#bd1e2c">
              <v:stroke dashstyle="solid"/>
            </v:line>
            <v:line style="position:absolute" from="4871,449" to="11527,449" stroked="true" strokeweight=".24pt" strokecolor="#bd1e2c">
              <v:stroke dashstyle="solid"/>
            </v:line>
            <v:line style="position:absolute" from="11532,449" to="16426,449" stroked="true" strokeweight=".24pt" strokecolor="#bd1e2c">
              <v:stroke dashstyle="solid"/>
            </v:line>
            <v:line style="position:absolute" from="269,509" to="269,4618" stroked="true" strokeweight=".24pt" strokecolor="#000000">
              <v:stroke dashstyle="solid"/>
            </v:line>
            <v:line style="position:absolute" from="4440,451" to="4440,4618" stroked="true" strokeweight=".24pt" strokecolor="#000000">
              <v:stroke dashstyle="solid"/>
            </v:line>
            <v:line style="position:absolute" from="11529,509" to="11529,4618" stroked="true" strokeweight=".24pt" strokecolor="#000000">
              <v:stroke dashstyle="solid"/>
            </v:line>
            <v:line style="position:absolute" from="16428,509" to="16428,4618" stroked="true" strokeweight=".24pt" strokecolor="#000000">
              <v:stroke dashstyle="solid"/>
            </v:line>
            <v:rect style="position:absolute;left:273;top:4617;width:10;height:10" filled="true" fillcolor="#000000" stroked="false">
              <v:fill type="solid"/>
            </v:rect>
            <v:line style="position:absolute" from="283,4623" to="4438,4623" stroked="true" strokeweight=".48pt" strokecolor="#000000">
              <v:stroke dashstyle="solid"/>
            </v:line>
            <v:rect style="position:absolute;left:4438;top:4617;width:10;height:10" filled="true" fillcolor="#000000" stroked="false">
              <v:fill type="solid"/>
            </v:rect>
            <v:line style="position:absolute" from="4448,4623" to="11527,4623" stroked="true" strokeweight=".48pt" strokecolor="#000000">
              <v:stroke dashstyle="solid"/>
            </v:line>
            <v:rect style="position:absolute;left:11526;top:4617;width:10;height:10" filled="true" fillcolor="#000000" stroked="false">
              <v:fill type="solid"/>
            </v:rect>
            <v:line style="position:absolute" from="11536,4623" to="16423,4623" stroked="true" strokeweight=".48pt" strokecolor="#000000">
              <v:stroke dashstyle="solid"/>
            </v:line>
            <v:shape style="position:absolute;left:273;top:4968;width:16150;height:500" coordorigin="274,4969" coordsize="16150,500" path="m12741,4969l8915,4969,3526,4969,3418,4969,377,4969,274,4969,274,5468,3526,5468,8915,5468,12741,5468,12741,4969m16423,4969l12741,4969,12741,5468,16423,5468,16423,4969e" filled="true" fillcolor="#bd1e2c" stroked="false">
              <v:path arrowok="t"/>
              <v:fill type="solid"/>
            </v:shape>
            <v:line style="position:absolute" from="274,4964" to="3528,4964" stroked="true" strokeweight=".48pt" strokecolor="#000000">
              <v:stroke dashstyle="solid"/>
            </v:line>
            <v:rect style="position:absolute;left:3528;top:4959;width:10;height:10" filled="true" fillcolor="#000000" stroked="false">
              <v:fill type="solid"/>
            </v:rect>
            <v:line style="position:absolute" from="3538,4964" to="8915,4964" stroked="true" strokeweight=".48pt" strokecolor="#000000">
              <v:stroke dashstyle="solid"/>
            </v:line>
            <v:rect style="position:absolute;left:8915;top:4959;width:10;height:10" filled="true" fillcolor="#000000" stroked="false">
              <v:fill type="solid"/>
            </v:rect>
            <v:line style="position:absolute" from="8925,4964" to="12743,4964" stroked="true" strokeweight=".48pt" strokecolor="#000000">
              <v:stroke dashstyle="solid"/>
            </v:line>
            <v:rect style="position:absolute;left:12743;top:4959;width:10;height:10" filled="true" fillcolor="#000000" stroked="false">
              <v:fill type="solid"/>
            </v:rect>
            <v:line style="position:absolute" from="12753,4964" to="16423,4964" stroked="true" strokeweight=".48pt" strokecolor="#000000">
              <v:stroke dashstyle="solid"/>
            </v:line>
            <v:line style="position:absolute" from="269,4618" to="269,5478" stroked="true" strokeweight=".48pt" strokecolor="#000000">
              <v:stroke dashstyle="solid"/>
            </v:line>
            <v:line style="position:absolute" from="16428,4618" to="16428,5478" stroked="true" strokeweight=".48pt" strokecolor="#000000">
              <v:stroke dashstyle="solid"/>
            </v:line>
            <v:rect style="position:absolute;left:273;top:5467;width:10;height:10" filled="true" fillcolor="#000000" stroked="false">
              <v:fill type="solid"/>
            </v:rect>
            <v:line style="position:absolute" from="283,5473" to="3526,5473" stroked="true" strokeweight=".48pt" strokecolor="#000000">
              <v:stroke dashstyle="solid"/>
            </v:line>
            <v:shape style="position:absolute;left:3526;top:5467;width:15;height:10" coordorigin="3526,5468" coordsize="15,10" path="m3540,5468l3536,5468,3531,5468,3526,5468,3526,5478,3531,5478,3536,5478,3540,5478,3540,5468e" filled="true" fillcolor="#000000" stroked="false">
              <v:path arrowok="t"/>
              <v:fill type="solid"/>
            </v:shape>
            <v:line style="position:absolute" from="3540,5473" to="8913,5473" stroked="true" strokeweight=".48pt" strokecolor="#000000">
              <v:stroke dashstyle="solid"/>
            </v:line>
            <v:shape style="position:absolute;left:8912;top:5467;width:15;height:10" coordorigin="8913,5468" coordsize="15,10" path="m8927,5468l8922,5468,8917,5468,8913,5468,8913,5478,8917,5478,8922,5478,8927,5478,8927,5468e" filled="true" fillcolor="#000000" stroked="false">
              <v:path arrowok="t"/>
              <v:fill type="solid"/>
            </v:shape>
            <v:line style="position:absolute" from="8927,5473" to="12741,5473" stroked="true" strokeweight=".48pt" strokecolor="#000000">
              <v:stroke dashstyle="solid"/>
            </v:line>
            <v:shape style="position:absolute;left:12741;top:5467;width:15;height:10" coordorigin="12741,5468" coordsize="15,10" path="m12756,5468l12751,5468,12746,5468,12741,5468,12741,5478,12746,5478,12751,5478,12756,5478,12756,5468e" filled="true" fillcolor="#000000" stroked="false">
              <v:path arrowok="t"/>
              <v:fill type="solid"/>
            </v:shape>
            <v:line style="position:absolute" from="12756,5473" to="16423,5473" stroked="true" strokeweight=".48pt" strokecolor="#000000">
              <v:stroke dashstyle="solid"/>
            </v:line>
            <v:line style="position:absolute" from="269,5478" to="269,9887" stroked="true" strokeweight=".24pt" strokecolor="#000000">
              <v:stroke dashstyle="solid"/>
            </v:line>
            <v:rect style="position:absolute;left:266;top:9887;width:5;height:5" filled="true" fillcolor="#000000" stroked="false">
              <v:fill type="solid"/>
            </v:rect>
            <v:line style="position:absolute" from="271,9890" to="3526,9890" stroked="true" strokeweight=".24pt" strokecolor="#000000">
              <v:stroke dashstyle="solid"/>
            </v:line>
            <v:line style="position:absolute" from="3528,5478" to="3528,9887" stroked="true" strokeweight=".24pt" strokecolor="#000000">
              <v:stroke dashstyle="solid"/>
            </v:line>
            <v:rect style="position:absolute;left:3526;top:9887;width:5;height:5" filled="true" fillcolor="#000000" stroked="false">
              <v:fill type="solid"/>
            </v:rect>
            <v:line style="position:absolute" from="3531,9890" to="8913,9890" stroked="true" strokeweight=".24pt" strokecolor="#000000">
              <v:stroke dashstyle="solid"/>
            </v:line>
            <v:line style="position:absolute" from="8915,5478" to="8915,9887" stroked="true" strokeweight=".24pt" strokecolor="#000000">
              <v:stroke dashstyle="solid"/>
            </v:line>
            <v:rect style="position:absolute;left:8912;top:9887;width:5;height:5" filled="true" fillcolor="#000000" stroked="false">
              <v:fill type="solid"/>
            </v:rect>
            <v:line style="position:absolute" from="8917,9890" to="12741,9890" stroked="true" strokeweight=".24pt" strokecolor="#000000">
              <v:stroke dashstyle="solid"/>
            </v:line>
            <v:line style="position:absolute" from="12744,5478" to="12744,9887" stroked="true" strokeweight=".24pt" strokecolor="#000000">
              <v:stroke dashstyle="solid"/>
            </v:line>
            <v:rect style="position:absolute;left:12741;top:9887;width:5;height:5" filled="true" fillcolor="#000000" stroked="false">
              <v:fill type="solid"/>
            </v:rect>
            <v:line style="position:absolute" from="12746,9890" to="16426,9890" stroked="true" strokeweight=".24pt" strokecolor="#000000">
              <v:stroke dashstyle="solid"/>
            </v:line>
            <v:line style="position:absolute" from="16428,5478" to="16428,9887" stroked="true" strokeweight=".24pt" strokecolor="#000000">
              <v:stroke dashstyle="solid"/>
            </v:line>
            <v:rect style="position:absolute;left:16425;top:9887;width:5;height:5" filled="true" fillcolor="#000000" stroked="false">
              <v:fill type="solid"/>
            </v:rect>
            <v:line style="position:absolute" from="4423,3891" to="11508,3891" stroked="true" strokeweight=".25pt" strokecolor="#000000">
              <v:stroke dashstyle="solid"/>
            </v:line>
            <v:shape style="position:absolute;left:8014;top:1038;width:233;height:214" type="#_x0000_t75" stroked="false">
              <v:imagedata r:id="rId6" o:title=""/>
            </v:shape>
            <v:shape style="position:absolute;left:4488;top:828;width:334;height:343" type="#_x0000_t75" stroked="false">
              <v:imagedata r:id="rId7" o:title=""/>
            </v:shape>
            <v:shape style="position:absolute;left:4521;top:2619;width:334;height:343" type="#_x0000_t75" stroked="false">
              <v:imagedata r:id="rId8" o:title=""/>
            </v:shape>
            <v:line style="position:absolute" from="4424,2481" to="11510,2481" stroked="true" strokeweight=".140pt" strokecolor="#000000">
              <v:stroke dashstyle="shortdot"/>
            </v:line>
            <v:shape style="position:absolute;left:8450;top:610;width:334;height:343" type="#_x0000_t75" stroked="false">
              <v:imagedata r:id="rId9" o:title=""/>
            </v:shape>
            <v:shape style="position:absolute;left:8450;top:1306;width:334;height:343" type="#_x0000_t75" stroked="false">
              <v:imagedata r:id="rId10" o:title=""/>
            </v:shape>
            <v:shape style="position:absolute;left:8452;top:2578;width:335;height:343" type="#_x0000_t75" stroked="false">
              <v:imagedata r:id="rId11" o:title=""/>
            </v:shape>
            <v:shape style="position:absolute;left:8448;top:3283;width:320;height:346" type="#_x0000_t75" stroked="false">
              <v:imagedata r:id="rId12" o:title=""/>
            </v:shape>
            <v:shape style="position:absolute;left:4531;top:4227;width:335;height:343" type="#_x0000_t75" stroked="false">
              <v:imagedata r:id="rId13" o:title=""/>
            </v:shape>
            <v:shape style="position:absolute;left:8440;top:4167;width:335;height:343" type="#_x0000_t75" stroked="false">
              <v:imagedata r:id="rId14" o:title=""/>
            </v:shape>
            <v:shape style="position:absolute;left:8007;top:4268;width:235;height:214" type="#_x0000_t75" stroked="false">
              <v:imagedata r:id="rId15" o:title=""/>
            </v:shape>
            <v:shape style="position:absolute;left:8010;top:3001;width:235;height:214" type="#_x0000_t75" stroked="false">
              <v:imagedata r:id="rId16" o:title=""/>
            </v:shape>
            <v:shape style="position:absolute;left:11578;top:1346;width:1144;height:2623" type="#_x0000_t75" stroked="false">
              <v:imagedata r:id="rId17" o:title=""/>
            </v:shape>
            <v:shape style="position:absolute;left:12957;top:1456;width:3365;height:1078" type="#_x0000_t75" stroked="false">
              <v:imagedata r:id="rId18" o:title=""/>
            </v:shape>
            <v:shape style="position:absolute;left:12948;top:2646;width:3375;height:672" type="#_x0000_t75" stroked="false">
              <v:imagedata r:id="rId19" o:title=""/>
            </v:shape>
            <v:shape style="position:absolute;left:12717;top:1454;width:301;height:216" type="#_x0000_t75" stroked="false">
              <v:imagedata r:id="rId20" o:title=""/>
            </v:shape>
            <v:shape style="position:absolute;left:11640;top:558;width:4361;height:752" type="#_x0000_t75" stroked="false">
              <v:imagedata r:id="rId21" o:title=""/>
            </v:shape>
            <v:shape style="position:absolute;left:12940;top:3512;width:3384;height:1102" type="#_x0000_t75" stroked="false">
              <v:imagedata r:id="rId22" o:title=""/>
            </v:shape>
            <v:shape style="position:absolute;left:12379;top:2817;width:638;height:1040" coordorigin="12379,2818" coordsize="638,1040" path="m12994,2901l12962,2818,12567,2970,12545,2913,12415,3077,12621,3111,12599,3053,12813,2970,12994,2901m13017,3731l12530,3731,12530,3680,12379,3769,12530,3858,12530,3806,13017,3806,13017,3731e" filled="true" fillcolor="#bd1e2c" stroked="false">
              <v:path arrowok="t"/>
              <v:fill type="solid"/>
            </v:shape>
            <v:shape style="position:absolute;left:10633;top:6281;width:240;height:213" type="#_x0000_t75" stroked="false">
              <v:imagedata r:id="rId23" o:title=""/>
            </v:shape>
            <v:shape style="position:absolute;left:10633;top:6909;width:240;height:213" type="#_x0000_t75" stroked="false">
              <v:imagedata r:id="rId23" o:title=""/>
            </v:shape>
            <v:shape style="position:absolute;left:10632;top:7566;width:240;height:213" type="#_x0000_t75" stroked="false">
              <v:imagedata r:id="rId24" o:title=""/>
            </v:shape>
            <v:shape style="position:absolute;left:10642;top:8691;width:240;height:213" type="#_x0000_t75" stroked="false">
              <v:imagedata r:id="rId25" o:title=""/>
            </v:shape>
            <v:shape style="position:absolute;left:14270;top:9773;width:1968;height:509" type="#_x0000_t75" stroked="false">
              <v:imagedata r:id="rId26" o:title=""/>
            </v:shape>
            <w10:wrap type="none"/>
          </v:group>
        </w:pict>
      </w:r>
      <w:r>
        <w:rPr>
          <w:b/>
          <w:color w:val="FFFFFF"/>
          <w:sz w:val="20"/>
        </w:rPr>
        <w:t>Possible urinary signs</w:t>
      </w:r>
      <w:r>
        <w:rPr>
          <w:b/>
          <w:color w:val="FFFFFF"/>
          <w:spacing w:val="-10"/>
          <w:sz w:val="20"/>
        </w:rPr>
        <w:t> </w:t>
      </w:r>
      <w:r>
        <w:rPr>
          <w:b/>
          <w:color w:val="FFFFFF"/>
          <w:sz w:val="20"/>
        </w:rPr>
        <w:t>&amp;</w:t>
      </w:r>
      <w:r>
        <w:rPr>
          <w:b/>
          <w:color w:val="FFFFFF"/>
          <w:spacing w:val="-3"/>
          <w:sz w:val="20"/>
        </w:rPr>
        <w:t> </w:t>
      </w:r>
      <w:r>
        <w:rPr>
          <w:b/>
          <w:color w:val="FFFFFF"/>
          <w:sz w:val="20"/>
        </w:rPr>
        <w:t>symptoms</w:t>
        <w:tab/>
        <w:t>The</w:t>
      </w:r>
      <w:r>
        <w:rPr>
          <w:b/>
          <w:color w:val="FFFFFF"/>
          <w:spacing w:val="-4"/>
          <w:sz w:val="20"/>
        </w:rPr>
        <w:t> </w:t>
      </w:r>
      <w:r>
        <w:rPr>
          <w:b/>
          <w:color w:val="FFFFFF"/>
          <w:sz w:val="20"/>
        </w:rPr>
        <w:t>outcome</w:t>
        <w:tab/>
        <w:t>Recommended</w:t>
      </w:r>
      <w:r>
        <w:rPr>
          <w:b/>
          <w:color w:val="FFFFFF"/>
          <w:spacing w:val="-5"/>
          <w:sz w:val="20"/>
        </w:rPr>
        <w:t> </w:t>
      </w:r>
      <w:r>
        <w:rPr>
          <w:b/>
          <w:color w:val="FFFFFF"/>
          <w:sz w:val="20"/>
        </w:rPr>
        <w:t>care</w:t>
        <w:tab/>
        <w:t>Types of urinary tract</w:t>
      </w:r>
      <w:r>
        <w:rPr>
          <w:b/>
          <w:color w:val="FFFFFF"/>
          <w:spacing w:val="-4"/>
          <w:sz w:val="20"/>
        </w:rPr>
        <w:t> </w:t>
      </w:r>
      <w:r>
        <w:rPr>
          <w:b/>
          <w:color w:val="FFFFFF"/>
          <w:sz w:val="20"/>
        </w:rPr>
        <w:t>infection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120" w:bottom="280" w:left="220" w:right="460"/>
        </w:sectPr>
      </w:pPr>
    </w:p>
    <w:p>
      <w:pPr>
        <w:pStyle w:val="BodyText"/>
        <w:spacing w:before="6"/>
        <w:rPr>
          <w:b/>
          <w:sz w:val="17"/>
        </w:rPr>
      </w:pPr>
    </w:p>
    <w:p>
      <w:pPr>
        <w:pStyle w:val="Heading2"/>
        <w:spacing w:line="207" w:lineRule="exact"/>
      </w:pPr>
      <w:r>
        <w:rPr>
          <w:rFonts w:ascii="Times New Roman"/>
          <w:b w:val="0"/>
          <w:color w:val="57585B"/>
          <w:u w:val="single" w:color="57585B"/>
        </w:rPr>
        <w:t> </w:t>
      </w:r>
      <w:r>
        <w:rPr>
          <w:color w:val="57585B"/>
          <w:u w:val="single" w:color="57585B"/>
        </w:rPr>
        <w:t>Key signs/symptoms:</w:t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b/>
          <w:color w:val="57585B"/>
          <w:sz w:val="18"/>
        </w:rPr>
        <w:t>Dysuria: </w:t>
      </w:r>
      <w:r>
        <w:rPr>
          <w:color w:val="57585B"/>
          <w:sz w:val="18"/>
        </w:rPr>
        <w:t>Burning pain when passing urine (wee) </w:t>
      </w:r>
      <w:r>
        <w:rPr>
          <w:b/>
          <w:color w:val="57585B"/>
          <w:sz w:val="18"/>
        </w:rPr>
        <w:t>New nocturia: </w:t>
      </w:r>
      <w:r>
        <w:rPr>
          <w:color w:val="57585B"/>
          <w:sz w:val="18"/>
        </w:rPr>
        <w:t>Needing to pass urine in the night </w:t>
      </w:r>
      <w:r>
        <w:rPr>
          <w:b/>
          <w:color w:val="57585B"/>
          <w:spacing w:val="-7"/>
          <w:sz w:val="18"/>
        </w:rPr>
        <w:t>Cloudy</w:t>
      </w:r>
      <w:r>
        <w:rPr>
          <w:b/>
          <w:color w:val="57585B"/>
          <w:spacing w:val="-14"/>
          <w:sz w:val="18"/>
        </w:rPr>
        <w:t> </w:t>
      </w:r>
      <w:r>
        <w:rPr>
          <w:b/>
          <w:color w:val="57585B"/>
          <w:spacing w:val="-7"/>
          <w:sz w:val="18"/>
        </w:rPr>
        <w:t>urine:</w:t>
      </w:r>
      <w:r>
        <w:rPr>
          <w:b/>
          <w:color w:val="57585B"/>
          <w:spacing w:val="-15"/>
          <w:sz w:val="18"/>
        </w:rPr>
        <w:t> </w:t>
      </w:r>
      <w:r>
        <w:rPr>
          <w:color w:val="57585B"/>
          <w:spacing w:val="-8"/>
          <w:sz w:val="18"/>
        </w:rPr>
        <w:t>Visible</w:t>
      </w:r>
      <w:r>
        <w:rPr>
          <w:color w:val="57585B"/>
          <w:spacing w:val="-14"/>
          <w:sz w:val="18"/>
        </w:rPr>
        <w:t> </w:t>
      </w:r>
      <w:r>
        <w:rPr>
          <w:color w:val="57585B"/>
          <w:spacing w:val="-8"/>
          <w:sz w:val="18"/>
        </w:rPr>
        <w:t>cloudy</w:t>
      </w:r>
      <w:r>
        <w:rPr>
          <w:color w:val="57585B"/>
          <w:spacing w:val="-14"/>
          <w:sz w:val="18"/>
        </w:rPr>
        <w:t> </w:t>
      </w:r>
      <w:r>
        <w:rPr>
          <w:color w:val="57585B"/>
          <w:spacing w:val="-7"/>
          <w:sz w:val="18"/>
        </w:rPr>
        <w:t>colour</w:t>
      </w:r>
      <w:r>
        <w:rPr>
          <w:color w:val="57585B"/>
          <w:spacing w:val="-15"/>
          <w:sz w:val="18"/>
        </w:rPr>
        <w:t> </w:t>
      </w:r>
      <w:r>
        <w:rPr>
          <w:color w:val="57585B"/>
          <w:spacing w:val="-6"/>
          <w:sz w:val="18"/>
        </w:rPr>
        <w:t>when</w:t>
      </w:r>
      <w:r>
        <w:rPr>
          <w:color w:val="57585B"/>
          <w:spacing w:val="-16"/>
          <w:sz w:val="18"/>
        </w:rPr>
        <w:t> </w:t>
      </w:r>
      <w:r>
        <w:rPr>
          <w:color w:val="57585B"/>
          <w:spacing w:val="-8"/>
          <w:sz w:val="18"/>
        </w:rPr>
        <w:t>passing</w:t>
      </w:r>
      <w:r>
        <w:rPr>
          <w:color w:val="57585B"/>
          <w:spacing w:val="-14"/>
          <w:sz w:val="18"/>
        </w:rPr>
        <w:t> </w:t>
      </w:r>
      <w:r>
        <w:rPr>
          <w:color w:val="57585B"/>
          <w:spacing w:val="-7"/>
          <w:sz w:val="18"/>
        </w:rPr>
        <w:t>urine</w:t>
      </w:r>
    </w:p>
    <w:p>
      <w:pPr>
        <w:pStyle w:val="Heading2"/>
        <w:spacing w:before="113"/>
      </w:pPr>
      <w:r>
        <w:rPr>
          <w:rFonts w:ascii="Times New Roman"/>
          <w:b w:val="0"/>
          <w:color w:val="57585B"/>
          <w:u w:val="single" w:color="57585B"/>
        </w:rPr>
        <w:t> </w:t>
      </w:r>
      <w:r>
        <w:rPr>
          <w:color w:val="57585B"/>
          <w:u w:val="single" w:color="57585B"/>
        </w:rPr>
        <w:t>Other signs/symptoms to consider:</w:t>
      </w:r>
    </w:p>
    <w:p>
      <w:pPr>
        <w:spacing w:before="2"/>
        <w:ind w:left="103" w:right="0" w:firstLine="0"/>
        <w:jc w:val="left"/>
        <w:rPr>
          <w:sz w:val="18"/>
        </w:rPr>
      </w:pPr>
      <w:r>
        <w:rPr>
          <w:b/>
          <w:color w:val="57585B"/>
          <w:sz w:val="18"/>
        </w:rPr>
        <w:t>Frequency: </w:t>
      </w:r>
      <w:r>
        <w:rPr>
          <w:color w:val="57585B"/>
          <w:sz w:val="18"/>
        </w:rPr>
        <w:t>Passing urine more often than usual </w:t>
      </w:r>
      <w:r>
        <w:rPr>
          <w:b/>
          <w:color w:val="57585B"/>
          <w:spacing w:val="-6"/>
          <w:sz w:val="18"/>
        </w:rPr>
        <w:t>Urgency: </w:t>
      </w:r>
      <w:r>
        <w:rPr>
          <w:color w:val="57585B"/>
          <w:spacing w:val="-6"/>
          <w:sz w:val="18"/>
        </w:rPr>
        <w:t>Feeling </w:t>
      </w:r>
      <w:r>
        <w:rPr>
          <w:color w:val="57585B"/>
          <w:spacing w:val="-5"/>
          <w:sz w:val="18"/>
        </w:rPr>
        <w:t>the </w:t>
      </w:r>
      <w:r>
        <w:rPr>
          <w:color w:val="57585B"/>
          <w:spacing w:val="-6"/>
          <w:sz w:val="18"/>
        </w:rPr>
        <w:t>need </w:t>
      </w:r>
      <w:r>
        <w:rPr>
          <w:color w:val="57585B"/>
          <w:spacing w:val="-4"/>
          <w:sz w:val="18"/>
        </w:rPr>
        <w:t>to </w:t>
      </w:r>
      <w:r>
        <w:rPr>
          <w:color w:val="57585B"/>
          <w:spacing w:val="-5"/>
          <w:sz w:val="18"/>
        </w:rPr>
        <w:t>pass </w:t>
      </w:r>
      <w:r>
        <w:rPr>
          <w:color w:val="57585B"/>
          <w:spacing w:val="-6"/>
          <w:sz w:val="18"/>
        </w:rPr>
        <w:t>urine immediately </w:t>
      </w:r>
      <w:r>
        <w:rPr>
          <w:b/>
          <w:color w:val="57585B"/>
          <w:sz w:val="18"/>
        </w:rPr>
        <w:t>Haematuria: </w:t>
      </w:r>
      <w:r>
        <w:rPr>
          <w:color w:val="57585B"/>
          <w:sz w:val="18"/>
        </w:rPr>
        <w:t>Blood in your urine</w:t>
      </w:r>
    </w:p>
    <w:p>
      <w:pPr>
        <w:spacing w:line="206" w:lineRule="exact" w:before="0"/>
        <w:ind w:left="103" w:right="0" w:firstLine="0"/>
        <w:jc w:val="left"/>
        <w:rPr>
          <w:sz w:val="18"/>
        </w:rPr>
      </w:pPr>
      <w:r>
        <w:rPr>
          <w:b/>
          <w:color w:val="57585B"/>
          <w:sz w:val="18"/>
        </w:rPr>
        <w:t>Suprapubic pain: </w:t>
      </w:r>
      <w:r>
        <w:rPr>
          <w:color w:val="57585B"/>
          <w:sz w:val="18"/>
        </w:rPr>
        <w:t>Pain in your lower tummy</w:t>
      </w:r>
    </w:p>
    <w:p>
      <w:pPr>
        <w:pStyle w:val="Heading2"/>
        <w:spacing w:before="93"/>
        <w:ind w:right="1255"/>
      </w:pPr>
      <w:r>
        <w:rPr>
          <w:rFonts w:ascii="Times New Roman"/>
          <w:b w:val="0"/>
          <w:color w:val="57585B"/>
          <w:u w:val="single" w:color="57585B"/>
        </w:rPr>
        <w:t> </w:t>
      </w:r>
      <w:r>
        <w:rPr>
          <w:color w:val="57585B"/>
          <w:u w:val="single" w:color="57585B"/>
        </w:rPr>
        <w:t>Other things to consider:</w:t>
      </w:r>
      <w:r>
        <w:rPr>
          <w:color w:val="57585B"/>
        </w:rPr>
        <w:t> Recent sexual history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40" w:lineRule="auto" w:before="0" w:after="0"/>
        <w:ind w:left="274" w:right="424" w:hanging="170"/>
        <w:jc w:val="left"/>
        <w:rPr>
          <w:sz w:val="18"/>
        </w:rPr>
      </w:pPr>
      <w:r>
        <w:rPr>
          <w:color w:val="57585B"/>
          <w:sz w:val="18"/>
        </w:rPr>
        <w:t>Inflammation due to sexual activity can feel similar to the symptoms of a</w:t>
      </w:r>
      <w:r>
        <w:rPr>
          <w:color w:val="57585B"/>
          <w:spacing w:val="-6"/>
          <w:sz w:val="18"/>
        </w:rPr>
        <w:t> </w:t>
      </w:r>
      <w:r>
        <w:rPr>
          <w:color w:val="57585B"/>
          <w:sz w:val="18"/>
        </w:rPr>
        <w:t>UTI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40" w:lineRule="auto" w:before="0" w:after="0"/>
        <w:ind w:left="274" w:right="56" w:hanging="170"/>
        <w:jc w:val="left"/>
        <w:rPr>
          <w:sz w:val="18"/>
        </w:rPr>
      </w:pPr>
      <w:r>
        <w:rPr>
          <w:color w:val="57585B"/>
          <w:sz w:val="18"/>
        </w:rPr>
        <w:t>Some sexually transmitted infections (STIs) can have symptoms similar to those of a</w:t>
      </w:r>
      <w:r>
        <w:rPr>
          <w:color w:val="57585B"/>
          <w:spacing w:val="-8"/>
          <w:sz w:val="18"/>
        </w:rPr>
        <w:t> </w:t>
      </w:r>
      <w:r>
        <w:rPr>
          <w:color w:val="57585B"/>
          <w:sz w:val="18"/>
        </w:rPr>
        <w:t>UTI</w:t>
      </w:r>
    </w:p>
    <w:p>
      <w:pPr>
        <w:pStyle w:val="Heading2"/>
        <w:spacing w:line="204" w:lineRule="exact"/>
      </w:pPr>
      <w:r>
        <w:rPr>
          <w:color w:val="57585B"/>
        </w:rPr>
        <w:t>Changes during menopause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40" w:lineRule="auto" w:before="0" w:after="0"/>
        <w:ind w:left="274" w:right="35" w:hanging="170"/>
        <w:jc w:val="left"/>
        <w:rPr>
          <w:sz w:val="18"/>
        </w:rPr>
      </w:pPr>
      <w:r>
        <w:rPr>
          <w:color w:val="57585B"/>
          <w:sz w:val="18"/>
        </w:rPr>
        <w:t>Some changes during the menopause can have symptoms similar to those of a</w:t>
      </w:r>
      <w:r>
        <w:rPr>
          <w:color w:val="57585B"/>
          <w:spacing w:val="-8"/>
          <w:sz w:val="18"/>
        </w:rPr>
        <w:t> </w:t>
      </w:r>
      <w:r>
        <w:rPr>
          <w:color w:val="57585B"/>
          <w:sz w:val="18"/>
        </w:rPr>
        <w:t>UTI</w:t>
      </w:r>
    </w:p>
    <w:p>
      <w:pPr>
        <w:pStyle w:val="BodyText"/>
        <w:spacing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Heading2"/>
        <w:spacing w:line="207" w:lineRule="exact" w:before="1"/>
        <w:ind w:left="99"/>
      </w:pPr>
      <w:r>
        <w:rPr>
          <w:color w:val="57585B"/>
          <w:u w:val="single" w:color="57585B"/>
        </w:rPr>
        <w:t>Non-pregnant women</w:t>
      </w:r>
      <w:r>
        <w:rPr>
          <w:color w:val="57585B"/>
        </w:rPr>
        <w:t>:</w:t>
      </w:r>
    </w:p>
    <w:p>
      <w:pPr>
        <w:spacing w:before="0"/>
        <w:ind w:left="496" w:right="490" w:firstLine="0"/>
        <w:jc w:val="left"/>
        <w:rPr>
          <w:b/>
          <w:sz w:val="18"/>
        </w:rPr>
      </w:pPr>
      <w:r>
        <w:rPr>
          <w:b/>
          <w:color w:val="57585B"/>
          <w:sz w:val="18"/>
        </w:rPr>
        <w:t>If none or only one of: dysuria, new nocturia, cloudy urine; AND/OR vaginal discharge</w:t>
      </w:r>
    </w:p>
    <w:p>
      <w:pPr>
        <w:pStyle w:val="ListParagraph"/>
        <w:numPr>
          <w:ilvl w:val="1"/>
          <w:numId w:val="1"/>
        </w:numPr>
        <w:tabs>
          <w:tab w:pos="383" w:val="left" w:leader="none"/>
        </w:tabs>
        <w:spacing w:line="219" w:lineRule="exact" w:before="0" w:after="0"/>
        <w:ind w:left="382" w:right="0" w:hanging="170"/>
        <w:jc w:val="left"/>
        <w:rPr>
          <w:sz w:val="18"/>
        </w:rPr>
      </w:pPr>
      <w:r>
        <w:rPr>
          <w:color w:val="57585B"/>
          <w:sz w:val="18"/>
        </w:rPr>
        <w:t>UTI much less likely</w:t>
      </w:r>
    </w:p>
    <w:p>
      <w:pPr>
        <w:pStyle w:val="ListParagraph"/>
        <w:numPr>
          <w:ilvl w:val="1"/>
          <w:numId w:val="1"/>
        </w:numPr>
        <w:tabs>
          <w:tab w:pos="383" w:val="left" w:leader="none"/>
        </w:tabs>
        <w:spacing w:line="240" w:lineRule="auto" w:before="0" w:after="0"/>
        <w:ind w:left="382" w:right="432" w:hanging="170"/>
        <w:jc w:val="left"/>
        <w:rPr>
          <w:sz w:val="18"/>
        </w:rPr>
      </w:pPr>
      <w:r>
        <w:rPr>
          <w:color w:val="57585B"/>
          <w:sz w:val="18"/>
        </w:rPr>
        <w:t>You may need a urine test to</w:t>
      </w:r>
      <w:r>
        <w:rPr>
          <w:color w:val="57585B"/>
          <w:spacing w:val="-16"/>
          <w:sz w:val="18"/>
        </w:rPr>
        <w:t> </w:t>
      </w:r>
      <w:r>
        <w:rPr>
          <w:color w:val="57585B"/>
          <w:sz w:val="18"/>
        </w:rPr>
        <w:t>check for a UTI</w:t>
      </w:r>
    </w:p>
    <w:p>
      <w:pPr>
        <w:pStyle w:val="ListParagraph"/>
        <w:numPr>
          <w:ilvl w:val="1"/>
          <w:numId w:val="1"/>
        </w:numPr>
        <w:tabs>
          <w:tab w:pos="383" w:val="left" w:leader="none"/>
        </w:tabs>
        <w:spacing w:line="220" w:lineRule="exact" w:before="0" w:after="0"/>
        <w:ind w:left="382" w:right="0" w:hanging="170"/>
        <w:jc w:val="left"/>
        <w:rPr>
          <w:sz w:val="18"/>
        </w:rPr>
      </w:pPr>
      <w:r>
        <w:rPr>
          <w:color w:val="57585B"/>
          <w:sz w:val="18"/>
        </w:rPr>
        <w:t>Antibiotics less likely to</w:t>
      </w:r>
      <w:r>
        <w:rPr>
          <w:color w:val="57585B"/>
          <w:spacing w:val="-1"/>
          <w:sz w:val="18"/>
        </w:rPr>
        <w:t> </w:t>
      </w:r>
      <w:r>
        <w:rPr>
          <w:color w:val="57585B"/>
          <w:sz w:val="18"/>
        </w:rPr>
        <w:t>help</w:t>
      </w:r>
    </w:p>
    <w:p>
      <w:pPr>
        <w:pStyle w:val="ListParagraph"/>
        <w:numPr>
          <w:ilvl w:val="1"/>
          <w:numId w:val="1"/>
        </w:numPr>
        <w:tabs>
          <w:tab w:pos="383" w:val="left" w:leader="none"/>
        </w:tabs>
        <w:spacing w:line="240" w:lineRule="auto" w:before="0" w:after="0"/>
        <w:ind w:left="382" w:right="0" w:hanging="170"/>
        <w:jc w:val="left"/>
        <w:rPr>
          <w:sz w:val="18"/>
        </w:rPr>
      </w:pPr>
      <w:r>
        <w:rPr>
          <w:color w:val="57585B"/>
          <w:sz w:val="18"/>
        </w:rPr>
        <w:t>Usually lasts 5 to 7</w:t>
      </w:r>
      <w:r>
        <w:rPr>
          <w:color w:val="57585B"/>
          <w:spacing w:val="-5"/>
          <w:sz w:val="18"/>
        </w:rPr>
        <w:t> </w:t>
      </w:r>
      <w:r>
        <w:rPr>
          <w:color w:val="57585B"/>
          <w:sz w:val="18"/>
        </w:rPr>
        <w:t>days</w:t>
      </w:r>
    </w:p>
    <w:p>
      <w:pPr>
        <w:pStyle w:val="Heading2"/>
        <w:spacing w:before="77"/>
        <w:ind w:left="539" w:right="9"/>
      </w:pPr>
      <w:r>
        <w:rPr>
          <w:color w:val="57585B"/>
          <w:spacing w:val="-3"/>
        </w:rPr>
        <w:t>If </w:t>
      </w:r>
      <w:r>
        <w:rPr>
          <w:color w:val="57585B"/>
        </w:rPr>
        <w:t>2 or </w:t>
      </w:r>
      <w:r>
        <w:rPr>
          <w:color w:val="57585B"/>
          <w:spacing w:val="-4"/>
        </w:rPr>
        <w:t>more of: </w:t>
      </w:r>
      <w:r>
        <w:rPr>
          <w:color w:val="57585B"/>
          <w:spacing w:val="-5"/>
        </w:rPr>
        <w:t>dysuria, </w:t>
      </w:r>
      <w:r>
        <w:rPr>
          <w:color w:val="57585B"/>
          <w:spacing w:val="-4"/>
        </w:rPr>
        <w:t>new nocturia, </w:t>
      </w:r>
      <w:r>
        <w:rPr>
          <w:color w:val="57585B"/>
          <w:spacing w:val="-5"/>
        </w:rPr>
        <w:t>cloudy </w:t>
      </w:r>
      <w:r>
        <w:rPr>
          <w:color w:val="57585B"/>
          <w:spacing w:val="-4"/>
        </w:rPr>
        <w:t>urine; </w:t>
      </w:r>
      <w:r>
        <w:rPr>
          <w:color w:val="57585B"/>
        </w:rPr>
        <w:t>OR </w:t>
      </w:r>
      <w:r>
        <w:rPr>
          <w:color w:val="57585B"/>
          <w:spacing w:val="-5"/>
        </w:rPr>
        <w:t>bacteria </w:t>
      </w:r>
      <w:r>
        <w:rPr>
          <w:color w:val="57585B"/>
          <w:spacing w:val="-4"/>
        </w:rPr>
        <w:t>detected</w:t>
      </w:r>
    </w:p>
    <w:p>
      <w:pPr>
        <w:spacing w:line="207" w:lineRule="exact" w:before="1"/>
        <w:ind w:left="539" w:right="0" w:firstLine="0"/>
        <w:jc w:val="left"/>
        <w:rPr>
          <w:b/>
          <w:sz w:val="18"/>
        </w:rPr>
      </w:pPr>
      <w:r>
        <w:rPr>
          <w:b/>
          <w:color w:val="57585B"/>
          <w:sz w:val="18"/>
        </w:rPr>
        <w:t>in urine; AND NO vaginal discharge</w:t>
      </w:r>
    </w:p>
    <w:p>
      <w:pPr>
        <w:pStyle w:val="ListParagraph"/>
        <w:numPr>
          <w:ilvl w:val="1"/>
          <w:numId w:val="1"/>
        </w:numPr>
        <w:tabs>
          <w:tab w:pos="379" w:val="left" w:leader="none"/>
        </w:tabs>
        <w:spacing w:line="219" w:lineRule="exact" w:before="0" w:after="0"/>
        <w:ind w:left="378" w:right="0" w:hanging="171"/>
        <w:jc w:val="left"/>
        <w:rPr>
          <w:sz w:val="18"/>
        </w:rPr>
      </w:pPr>
      <w:r>
        <w:rPr>
          <w:color w:val="57585B"/>
          <w:spacing w:val="-4"/>
          <w:sz w:val="18"/>
        </w:rPr>
        <w:t>UTI more likely; antibiotics should</w:t>
      </w:r>
      <w:r>
        <w:rPr>
          <w:color w:val="57585B"/>
          <w:spacing w:val="-25"/>
          <w:sz w:val="18"/>
        </w:rPr>
        <w:t> </w:t>
      </w:r>
      <w:r>
        <w:rPr>
          <w:color w:val="57585B"/>
          <w:spacing w:val="-5"/>
          <w:sz w:val="18"/>
        </w:rPr>
        <w:t>help</w:t>
      </w:r>
    </w:p>
    <w:p>
      <w:pPr>
        <w:pStyle w:val="ListParagraph"/>
        <w:numPr>
          <w:ilvl w:val="1"/>
          <w:numId w:val="1"/>
        </w:numPr>
        <w:tabs>
          <w:tab w:pos="379" w:val="left" w:leader="none"/>
        </w:tabs>
        <w:spacing w:line="218" w:lineRule="exact" w:before="0" w:after="0"/>
        <w:ind w:left="378" w:right="0" w:hanging="171"/>
        <w:jc w:val="left"/>
        <w:rPr>
          <w:sz w:val="18"/>
        </w:rPr>
      </w:pPr>
      <w:r>
        <w:rPr>
          <w:color w:val="57585B"/>
          <w:spacing w:val="-5"/>
          <w:sz w:val="18"/>
        </w:rPr>
        <w:t>You</w:t>
      </w:r>
      <w:r>
        <w:rPr>
          <w:color w:val="57585B"/>
          <w:spacing w:val="-13"/>
          <w:sz w:val="18"/>
        </w:rPr>
        <w:t> </w:t>
      </w:r>
      <w:r>
        <w:rPr>
          <w:color w:val="57585B"/>
          <w:spacing w:val="-6"/>
          <w:sz w:val="18"/>
        </w:rPr>
        <w:t>should</w:t>
      </w:r>
      <w:r>
        <w:rPr>
          <w:color w:val="57585B"/>
          <w:spacing w:val="-9"/>
          <w:sz w:val="18"/>
        </w:rPr>
        <w:t> </w:t>
      </w:r>
      <w:r>
        <w:rPr>
          <w:color w:val="57585B"/>
          <w:spacing w:val="-6"/>
          <w:sz w:val="18"/>
        </w:rPr>
        <w:t>start</w:t>
      </w:r>
      <w:r>
        <w:rPr>
          <w:color w:val="57585B"/>
          <w:spacing w:val="-10"/>
          <w:sz w:val="18"/>
        </w:rPr>
        <w:t> </w:t>
      </w:r>
      <w:r>
        <w:rPr>
          <w:color w:val="57585B"/>
          <w:spacing w:val="-4"/>
          <w:sz w:val="18"/>
        </w:rPr>
        <w:t>to</w:t>
      </w:r>
      <w:r>
        <w:rPr>
          <w:color w:val="57585B"/>
          <w:spacing w:val="-13"/>
          <w:sz w:val="18"/>
        </w:rPr>
        <w:t> </w:t>
      </w:r>
      <w:r>
        <w:rPr>
          <w:color w:val="57585B"/>
          <w:spacing w:val="-6"/>
          <w:sz w:val="18"/>
        </w:rPr>
        <w:t>improve</w:t>
      </w:r>
      <w:r>
        <w:rPr>
          <w:color w:val="57585B"/>
          <w:spacing w:val="-9"/>
          <w:sz w:val="18"/>
        </w:rPr>
        <w:t> </w:t>
      </w:r>
      <w:r>
        <w:rPr>
          <w:color w:val="57585B"/>
          <w:spacing w:val="-6"/>
          <w:sz w:val="18"/>
        </w:rPr>
        <w:t>within</w:t>
      </w:r>
      <w:r>
        <w:rPr>
          <w:color w:val="57585B"/>
          <w:spacing w:val="-13"/>
          <w:sz w:val="18"/>
        </w:rPr>
        <w:t> </w:t>
      </w:r>
      <w:r>
        <w:rPr>
          <w:color w:val="57585B"/>
          <w:spacing w:val="-4"/>
          <w:sz w:val="18"/>
        </w:rPr>
        <w:t>48</w:t>
      </w:r>
      <w:r>
        <w:rPr>
          <w:color w:val="57585B"/>
          <w:spacing w:val="-9"/>
          <w:sz w:val="18"/>
        </w:rPr>
        <w:t> </w:t>
      </w:r>
      <w:r>
        <w:rPr>
          <w:color w:val="57585B"/>
          <w:spacing w:val="-6"/>
          <w:sz w:val="18"/>
        </w:rPr>
        <w:t>hours</w:t>
      </w:r>
    </w:p>
    <w:p>
      <w:pPr>
        <w:pStyle w:val="ListParagraph"/>
        <w:numPr>
          <w:ilvl w:val="1"/>
          <w:numId w:val="1"/>
        </w:numPr>
        <w:tabs>
          <w:tab w:pos="379" w:val="left" w:leader="none"/>
        </w:tabs>
        <w:spacing w:line="219" w:lineRule="exact" w:before="0" w:after="0"/>
        <w:ind w:left="378" w:right="0" w:hanging="171"/>
        <w:jc w:val="left"/>
        <w:rPr>
          <w:sz w:val="18"/>
        </w:rPr>
      </w:pPr>
      <w:r>
        <w:rPr>
          <w:color w:val="57585B"/>
          <w:spacing w:val="-4"/>
          <w:sz w:val="18"/>
        </w:rPr>
        <w:t>Symptoms usually last </w:t>
      </w:r>
      <w:r>
        <w:rPr>
          <w:color w:val="57585B"/>
          <w:sz w:val="18"/>
        </w:rPr>
        <w:t>3</w:t>
      </w:r>
      <w:r>
        <w:rPr>
          <w:color w:val="57585B"/>
          <w:spacing w:val="-24"/>
          <w:sz w:val="18"/>
        </w:rPr>
        <w:t> </w:t>
      </w:r>
      <w:r>
        <w:rPr>
          <w:color w:val="57585B"/>
          <w:spacing w:val="-4"/>
          <w:sz w:val="18"/>
        </w:rPr>
        <w:t>days</w:t>
      </w:r>
    </w:p>
    <w:p>
      <w:pPr>
        <w:pStyle w:val="BodyText"/>
        <w:spacing w:before="7"/>
      </w:pPr>
    </w:p>
    <w:p>
      <w:pPr>
        <w:spacing w:before="0"/>
        <w:ind w:left="198" w:right="0" w:firstLine="0"/>
        <w:jc w:val="left"/>
        <w:rPr>
          <w:sz w:val="18"/>
        </w:rPr>
      </w:pPr>
      <w:r>
        <w:rPr>
          <w:b/>
          <w:color w:val="57585B"/>
          <w:spacing w:val="-9"/>
          <w:sz w:val="18"/>
          <w:u w:val="single" w:color="57585B"/>
        </w:rPr>
        <w:t>Pregnant women</w:t>
      </w:r>
      <w:r>
        <w:rPr>
          <w:b/>
          <w:color w:val="57585B"/>
          <w:spacing w:val="-9"/>
          <w:sz w:val="18"/>
        </w:rPr>
        <w:t>: </w:t>
      </w:r>
      <w:r>
        <w:rPr>
          <w:color w:val="57585B"/>
          <w:spacing w:val="-9"/>
          <w:sz w:val="18"/>
        </w:rPr>
        <w:t>Always </w:t>
      </w:r>
      <w:r>
        <w:rPr>
          <w:color w:val="57585B"/>
          <w:spacing w:val="-10"/>
          <w:sz w:val="18"/>
        </w:rPr>
        <w:t>request </w:t>
      </w:r>
      <w:r>
        <w:rPr>
          <w:color w:val="57585B"/>
          <w:spacing w:val="-9"/>
          <w:sz w:val="18"/>
        </w:rPr>
        <w:t>urine culture</w:t>
      </w:r>
    </w:p>
    <w:p>
      <w:pPr>
        <w:pStyle w:val="Heading2"/>
        <w:spacing w:before="100"/>
        <w:ind w:left="539"/>
      </w:pPr>
      <w:r>
        <w:rPr>
          <w:color w:val="57585B"/>
        </w:rPr>
        <w:t>If suspected UTI</w:t>
      </w:r>
    </w:p>
    <w:p>
      <w:pPr>
        <w:pStyle w:val="BodyText"/>
        <w:spacing w:before="1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07" w:lineRule="exact" w:before="0"/>
        <w:ind w:left="103" w:right="0" w:firstLine="0"/>
        <w:jc w:val="left"/>
        <w:rPr>
          <w:b/>
          <w:sz w:val="18"/>
        </w:rPr>
      </w:pPr>
      <w:r>
        <w:rPr>
          <w:b/>
          <w:color w:val="57585B"/>
          <w:sz w:val="18"/>
        </w:rPr>
        <w:t>Self-care and pain relief.</w:t>
      </w:r>
    </w:p>
    <w:p>
      <w:pPr>
        <w:pStyle w:val="ListParagraph"/>
        <w:numPr>
          <w:ilvl w:val="0"/>
          <w:numId w:val="1"/>
        </w:numPr>
        <w:tabs>
          <w:tab w:pos="246" w:val="left" w:leader="none"/>
        </w:tabs>
        <w:spacing w:line="240" w:lineRule="auto" w:before="0" w:after="0"/>
        <w:ind w:left="245" w:right="38" w:hanging="141"/>
        <w:jc w:val="left"/>
        <w:rPr>
          <w:sz w:val="18"/>
        </w:rPr>
      </w:pPr>
      <w:r>
        <w:rPr>
          <w:color w:val="57585B"/>
          <w:spacing w:val="-6"/>
          <w:sz w:val="18"/>
        </w:rPr>
        <w:t>Symptoms </w:t>
      </w:r>
      <w:r>
        <w:rPr>
          <w:color w:val="57585B"/>
          <w:spacing w:val="-5"/>
          <w:sz w:val="18"/>
        </w:rPr>
        <w:t>may </w:t>
      </w:r>
      <w:r>
        <w:rPr>
          <w:color w:val="57585B"/>
          <w:spacing w:val="-4"/>
          <w:sz w:val="18"/>
        </w:rPr>
        <w:t>get </w:t>
      </w:r>
      <w:r>
        <w:rPr>
          <w:color w:val="57585B"/>
          <w:spacing w:val="-6"/>
          <w:sz w:val="18"/>
        </w:rPr>
        <w:t>better </w:t>
      </w:r>
      <w:r>
        <w:rPr>
          <w:color w:val="57585B"/>
          <w:spacing w:val="-4"/>
          <w:sz w:val="18"/>
        </w:rPr>
        <w:t>on</w:t>
      </w:r>
      <w:r>
        <w:rPr>
          <w:color w:val="57585B"/>
          <w:spacing w:val="-33"/>
          <w:sz w:val="18"/>
        </w:rPr>
        <w:t> </w:t>
      </w:r>
      <w:r>
        <w:rPr>
          <w:color w:val="57585B"/>
          <w:spacing w:val="-5"/>
          <w:sz w:val="18"/>
        </w:rPr>
        <w:t>their own</w:t>
      </w:r>
    </w:p>
    <w:p>
      <w:pPr>
        <w:spacing w:line="240" w:lineRule="auto" w:before="0"/>
        <w:ind w:left="103" w:right="102" w:firstLine="0"/>
        <w:jc w:val="left"/>
        <w:rPr>
          <w:sz w:val="18"/>
        </w:rPr>
      </w:pPr>
      <w:r>
        <w:rPr>
          <w:b/>
          <w:color w:val="57585B"/>
          <w:spacing w:val="-5"/>
          <w:sz w:val="18"/>
        </w:rPr>
        <w:t>Delayed </w:t>
      </w:r>
      <w:r>
        <w:rPr>
          <w:b/>
          <w:color w:val="57585B"/>
          <w:sz w:val="18"/>
        </w:rPr>
        <w:t>or </w:t>
      </w:r>
      <w:r>
        <w:rPr>
          <w:b/>
          <w:color w:val="57585B"/>
          <w:spacing w:val="-4"/>
          <w:sz w:val="18"/>
        </w:rPr>
        <w:t>backup prescription with </w:t>
      </w:r>
      <w:r>
        <w:rPr>
          <w:b/>
          <w:color w:val="57585B"/>
          <w:spacing w:val="-5"/>
          <w:sz w:val="18"/>
        </w:rPr>
        <w:t>self-care </w:t>
      </w:r>
      <w:r>
        <w:rPr>
          <w:b/>
          <w:color w:val="57585B"/>
          <w:spacing w:val="-3"/>
          <w:sz w:val="18"/>
        </w:rPr>
        <w:t>and </w:t>
      </w:r>
      <w:r>
        <w:rPr>
          <w:b/>
          <w:color w:val="57585B"/>
          <w:spacing w:val="-4"/>
          <w:sz w:val="18"/>
        </w:rPr>
        <w:t>pain relief </w:t>
      </w:r>
      <w:r>
        <w:rPr>
          <w:color w:val="57585B"/>
          <w:sz w:val="18"/>
        </w:rPr>
        <w:t>Start antibiotics if symptoms: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19" w:lineRule="exact" w:before="0" w:after="0"/>
        <w:ind w:left="274" w:right="0" w:hanging="170"/>
        <w:jc w:val="left"/>
        <w:rPr>
          <w:sz w:val="18"/>
        </w:rPr>
      </w:pPr>
      <w:r>
        <w:rPr>
          <w:color w:val="57585B"/>
          <w:sz w:val="18"/>
        </w:rPr>
        <w:t>Get worse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40" w:lineRule="auto" w:before="0" w:after="0"/>
        <w:ind w:left="274" w:right="292" w:hanging="170"/>
        <w:jc w:val="left"/>
        <w:rPr>
          <w:sz w:val="18"/>
        </w:rPr>
      </w:pPr>
      <w:r>
        <w:rPr>
          <w:color w:val="57585B"/>
          <w:sz w:val="18"/>
        </w:rPr>
        <w:t>Do not get a little better with self-care within 48</w:t>
      </w:r>
      <w:r>
        <w:rPr>
          <w:color w:val="57585B"/>
          <w:spacing w:val="-4"/>
          <w:sz w:val="18"/>
        </w:rPr>
        <w:t> </w:t>
      </w:r>
      <w:r>
        <w:rPr>
          <w:color w:val="57585B"/>
          <w:sz w:val="18"/>
        </w:rPr>
        <w:t>hours</w:t>
      </w:r>
    </w:p>
    <w:p>
      <w:pPr>
        <w:spacing w:before="108"/>
        <w:ind w:left="103" w:right="46" w:firstLine="0"/>
        <w:jc w:val="left"/>
        <w:rPr>
          <w:sz w:val="18"/>
        </w:rPr>
      </w:pPr>
      <w:r>
        <w:rPr>
          <w:b/>
          <w:color w:val="57585B"/>
          <w:sz w:val="18"/>
        </w:rPr>
        <w:t>Immediate </w:t>
      </w:r>
      <w:r>
        <w:rPr>
          <w:color w:val="57585B"/>
          <w:sz w:val="18"/>
        </w:rPr>
        <w:t>antibiotic prescription plus self-care</w:t>
      </w:r>
    </w:p>
    <w:p>
      <w:pPr>
        <w:pStyle w:val="BodyText"/>
      </w:pPr>
    </w:p>
    <w:p>
      <w:pPr>
        <w:pStyle w:val="Heading2"/>
        <w:spacing w:before="1"/>
        <w:ind w:right="66"/>
        <w:rPr>
          <w:b w:val="0"/>
        </w:rPr>
      </w:pPr>
      <w:r>
        <w:rPr>
          <w:color w:val="57585B"/>
        </w:rPr>
        <w:t>If mild symptoms, delayed or back-up antibiotic prescription </w:t>
      </w:r>
      <w:r>
        <w:rPr>
          <w:b w:val="0"/>
          <w:color w:val="57585B"/>
        </w:rPr>
        <w:t>plus self-care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03" w:right="747" w:firstLine="0"/>
        <w:jc w:val="left"/>
        <w:rPr>
          <w:sz w:val="18"/>
        </w:rPr>
      </w:pPr>
      <w:r>
        <w:rPr>
          <w:b/>
          <w:color w:val="57585B"/>
          <w:spacing w:val="-5"/>
          <w:sz w:val="18"/>
        </w:rPr>
        <w:t>Immediate </w:t>
      </w:r>
      <w:r>
        <w:rPr>
          <w:color w:val="57585B"/>
          <w:spacing w:val="-4"/>
          <w:sz w:val="18"/>
        </w:rPr>
        <w:t>antibiotic </w:t>
      </w:r>
      <w:r>
        <w:rPr>
          <w:color w:val="57585B"/>
          <w:spacing w:val="-5"/>
          <w:sz w:val="18"/>
        </w:rPr>
        <w:t>prescription </w:t>
      </w:r>
      <w:r>
        <w:rPr>
          <w:color w:val="57585B"/>
          <w:spacing w:val="-4"/>
          <w:sz w:val="18"/>
        </w:rPr>
        <w:t>plus self-care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4" w:right="457"/>
      </w:pPr>
      <w:r>
        <w:rPr>
          <w:color w:val="57585B"/>
        </w:rPr>
        <w:t>UTIs are caused by bacteria getting into your urethra or bladder, usually from your gut. Infections may occur in different parts of the urinary tract.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spacing w:line="207" w:lineRule="exact"/>
        <w:ind w:left="1507"/>
      </w:pPr>
      <w:r>
        <w:rPr>
          <w:color w:val="57585B"/>
        </w:rPr>
        <w:t>Kidneys (make urine)</w:t>
      </w:r>
    </w:p>
    <w:p>
      <w:pPr>
        <w:pStyle w:val="BodyText"/>
        <w:spacing w:line="207" w:lineRule="exact"/>
        <w:ind w:left="1507"/>
      </w:pPr>
      <w:r>
        <w:rPr>
          <w:color w:val="57585B"/>
        </w:rPr>
        <w:t>Infection in the upper urinary tract</w:t>
      </w:r>
    </w:p>
    <w:p>
      <w:pPr>
        <w:pStyle w:val="ListParagraph"/>
        <w:numPr>
          <w:ilvl w:val="1"/>
          <w:numId w:val="1"/>
        </w:numPr>
        <w:tabs>
          <w:tab w:pos="1679" w:val="left" w:leader="none"/>
        </w:tabs>
        <w:spacing w:line="240" w:lineRule="auto" w:before="2" w:after="0"/>
        <w:ind w:left="1678" w:right="472" w:hanging="170"/>
        <w:jc w:val="left"/>
        <w:rPr>
          <w:sz w:val="18"/>
        </w:rPr>
      </w:pPr>
      <w:r>
        <w:rPr>
          <w:color w:val="57585B"/>
          <w:spacing w:val="-3"/>
          <w:sz w:val="18"/>
        </w:rPr>
        <w:t>Pyelonephritis (pie-lo-nef-right-is). </w:t>
      </w:r>
      <w:r>
        <w:rPr>
          <w:color w:val="57585B"/>
          <w:sz w:val="18"/>
        </w:rPr>
        <w:t>Not covered in this leaflet and always needs antibiotics</w:t>
      </w:r>
    </w:p>
    <w:p>
      <w:pPr>
        <w:pStyle w:val="Heading2"/>
        <w:spacing w:line="207" w:lineRule="exact" w:before="141"/>
        <w:ind w:left="1498"/>
      </w:pPr>
      <w:r>
        <w:rPr>
          <w:color w:val="57585B"/>
        </w:rPr>
        <w:t>Bladder (stores urine)</w:t>
      </w:r>
    </w:p>
    <w:p>
      <w:pPr>
        <w:pStyle w:val="BodyText"/>
        <w:spacing w:line="207" w:lineRule="exact"/>
        <w:ind w:left="1498"/>
      </w:pPr>
      <w:r>
        <w:rPr>
          <w:color w:val="57585B"/>
        </w:rPr>
        <w:t>Infection in the lower urinary tract</w:t>
      </w:r>
    </w:p>
    <w:p>
      <w:pPr>
        <w:pStyle w:val="ListParagraph"/>
        <w:numPr>
          <w:ilvl w:val="1"/>
          <w:numId w:val="1"/>
        </w:numPr>
        <w:tabs>
          <w:tab w:pos="1669" w:val="left" w:leader="none"/>
        </w:tabs>
        <w:spacing w:line="240" w:lineRule="auto" w:before="2" w:after="0"/>
        <w:ind w:left="1668" w:right="0" w:hanging="170"/>
        <w:jc w:val="left"/>
        <w:rPr>
          <w:sz w:val="18"/>
        </w:rPr>
      </w:pPr>
      <w:r>
        <w:rPr>
          <w:color w:val="57585B"/>
          <w:sz w:val="18"/>
        </w:rPr>
        <w:t>Cystitis</w:t>
      </w:r>
      <w:r>
        <w:rPr>
          <w:color w:val="57585B"/>
          <w:spacing w:val="-2"/>
          <w:sz w:val="18"/>
        </w:rPr>
        <w:t> </w:t>
      </w:r>
      <w:r>
        <w:rPr>
          <w:color w:val="57585B"/>
          <w:sz w:val="18"/>
        </w:rPr>
        <w:t>(sis-tight-is).</w:t>
      </w:r>
    </w:p>
    <w:p>
      <w:pPr>
        <w:pStyle w:val="BodyText"/>
        <w:rPr>
          <w:sz w:val="20"/>
        </w:rPr>
      </w:pPr>
    </w:p>
    <w:p>
      <w:pPr>
        <w:pStyle w:val="Heading2"/>
        <w:spacing w:before="1"/>
        <w:ind w:left="1491" w:right="1242"/>
      </w:pPr>
      <w:r>
        <w:rPr>
          <w:color w:val="57585B"/>
        </w:rPr>
        <w:t>Urethra (takes urine out of the body)</w:t>
      </w:r>
    </w:p>
    <w:p>
      <w:pPr>
        <w:pStyle w:val="BodyText"/>
        <w:ind w:left="1491" w:right="1312"/>
      </w:pPr>
      <w:r>
        <w:rPr>
          <w:color w:val="57585B"/>
        </w:rPr>
        <w:t>Infection or inflammation in the urethra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40" w:lineRule="auto" w:before="0" w:after="0"/>
        <w:ind w:left="1661" w:right="0" w:hanging="170"/>
        <w:jc w:val="left"/>
        <w:rPr>
          <w:sz w:val="18"/>
        </w:rPr>
      </w:pPr>
      <w:r>
        <w:rPr>
          <w:color w:val="57585B"/>
          <w:sz w:val="18"/>
        </w:rPr>
        <w:t>Urethritis</w:t>
      </w:r>
      <w:r>
        <w:rPr>
          <w:color w:val="57585B"/>
          <w:spacing w:val="0"/>
          <w:sz w:val="18"/>
        </w:rPr>
        <w:t> </w:t>
      </w:r>
      <w:r>
        <w:rPr>
          <w:color w:val="57585B"/>
          <w:sz w:val="18"/>
        </w:rPr>
        <w:t>(your-ith-right-is)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11910" w:orient="landscape"/>
          <w:pgMar w:top="120" w:bottom="280" w:left="220" w:right="460"/>
          <w:cols w:num="4" w:equalWidth="0">
            <w:col w:w="4134" w:space="40"/>
            <w:col w:w="3637" w:space="706"/>
            <w:col w:w="2801" w:space="58"/>
            <w:col w:w="4784"/>
          </w:cols>
        </w:sectPr>
      </w:pPr>
    </w:p>
    <w:p>
      <w:pPr>
        <w:pStyle w:val="Heading1"/>
        <w:spacing w:before="94"/>
        <w:ind w:left="1224"/>
      </w:pPr>
      <w:r>
        <w:rPr>
          <w:color w:val="C00000"/>
        </w:rPr>
        <w:t>If you think you may have COVID-19 then please visit</w:t>
      </w:r>
      <w:hyperlink r:id="rId27">
        <w:r>
          <w:rPr>
            <w:color w:val="C00000"/>
            <w:u w:val="thick" w:color="C00000"/>
          </w:rPr>
          <w:t> http://www.gov.uk/coronavirus</w:t>
        </w:r>
        <w:r>
          <w:rPr>
            <w:color w:val="C00000"/>
          </w:rPr>
          <w:t> </w:t>
        </w:r>
      </w:hyperlink>
      <w:r>
        <w:rPr>
          <w:color w:val="C00000"/>
        </w:rPr>
        <w:t>or</w:t>
      </w:r>
      <w:hyperlink r:id="rId28">
        <w:r>
          <w:rPr>
            <w:color w:val="C00000"/>
            <w:u w:val="thick" w:color="C00000"/>
          </w:rPr>
          <w:t> http://www.nhs.uk</w:t>
        </w:r>
        <w:r>
          <w:rPr>
            <w:color w:val="C00000"/>
          </w:rPr>
          <w:t> </w:t>
        </w:r>
      </w:hyperlink>
      <w:r>
        <w:rPr>
          <w:color w:val="C00000"/>
        </w:rPr>
        <w:t>for the latest guidance and information</w:t>
      </w:r>
    </w:p>
    <w:p>
      <w:pPr>
        <w:spacing w:after="0"/>
        <w:sectPr>
          <w:type w:val="continuous"/>
          <w:pgSz w:w="16840" w:h="11910" w:orient="landscape"/>
          <w:pgMar w:top="120" w:bottom="280" w:left="220" w:right="460"/>
        </w:sectPr>
      </w:pPr>
    </w:p>
    <w:p>
      <w:pPr>
        <w:spacing w:before="82"/>
        <w:ind w:left="754" w:right="18" w:hanging="449"/>
        <w:jc w:val="left"/>
        <w:rPr>
          <w:b/>
          <w:sz w:val="20"/>
        </w:rPr>
      </w:pPr>
      <w:r>
        <w:rPr>
          <w:b/>
          <w:color w:val="FFFFFF"/>
          <w:sz w:val="20"/>
        </w:rPr>
        <w:t>Self-care to help yourself get better more quickly</w:t>
      </w:r>
    </w:p>
    <w:p>
      <w:pPr>
        <w:tabs>
          <w:tab w:pos="5324" w:val="left" w:leader="none"/>
          <w:tab w:pos="8759" w:val="left" w:leader="none"/>
        </w:tabs>
        <w:spacing w:line="274" w:lineRule="exact" w:before="127"/>
        <w:ind w:left="30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z w:val="20"/>
        </w:rPr>
        <w:t>Options to help prevent</w:t>
      </w:r>
      <w:r>
        <w:rPr>
          <w:b/>
          <w:color w:val="FFFFFF"/>
          <w:spacing w:val="-7"/>
          <w:sz w:val="20"/>
        </w:rPr>
        <w:t> </w:t>
      </w:r>
      <w:r>
        <w:rPr>
          <w:b/>
          <w:color w:val="FFFFFF"/>
          <w:sz w:val="20"/>
        </w:rPr>
        <w:t>a</w:t>
      </w:r>
      <w:r>
        <w:rPr>
          <w:b/>
          <w:color w:val="FFFFFF"/>
          <w:spacing w:val="-1"/>
          <w:sz w:val="20"/>
        </w:rPr>
        <w:t> </w:t>
      </w:r>
      <w:r>
        <w:rPr>
          <w:b/>
          <w:color w:val="FFFFFF"/>
          <w:sz w:val="20"/>
        </w:rPr>
        <w:t>UTI</w:t>
        <w:tab/>
        <w:t>Antibiotic</w:t>
      </w:r>
      <w:r>
        <w:rPr>
          <w:b/>
          <w:color w:val="FFFFFF"/>
          <w:spacing w:val="-4"/>
          <w:sz w:val="20"/>
        </w:rPr>
        <w:t> </w:t>
      </w:r>
      <w:r>
        <w:rPr>
          <w:b/>
          <w:color w:val="FFFFFF"/>
          <w:sz w:val="20"/>
        </w:rPr>
        <w:t>resistance</w:t>
        <w:tab/>
      </w:r>
      <w:r>
        <w:rPr>
          <w:b/>
          <w:color w:val="FFFFFF"/>
          <w:position w:val="9"/>
          <w:sz w:val="20"/>
        </w:rPr>
        <w:t>When should you get</w:t>
      </w:r>
      <w:r>
        <w:rPr>
          <w:b/>
          <w:color w:val="FFFFFF"/>
          <w:spacing w:val="-4"/>
          <w:position w:val="9"/>
          <w:sz w:val="20"/>
        </w:rPr>
        <w:t> </w:t>
      </w:r>
      <w:r>
        <w:rPr>
          <w:b/>
          <w:color w:val="FFFFFF"/>
          <w:position w:val="9"/>
          <w:sz w:val="20"/>
        </w:rPr>
        <w:t>help?</w:t>
      </w:r>
    </w:p>
    <w:p>
      <w:pPr>
        <w:spacing w:line="138" w:lineRule="exact" w:before="0"/>
        <w:ind w:left="0" w:right="336" w:firstLine="0"/>
        <w:jc w:val="right"/>
        <w:rPr>
          <w:sz w:val="16"/>
        </w:rPr>
      </w:pPr>
      <w:r>
        <w:rPr>
          <w:color w:val="FFFFFF"/>
          <w:sz w:val="16"/>
        </w:rPr>
        <w:t>Contact your GP practice or contact NHS</w:t>
      </w:r>
    </w:p>
    <w:p>
      <w:pPr>
        <w:spacing w:after="0" w:line="138" w:lineRule="exact"/>
        <w:jc w:val="right"/>
        <w:rPr>
          <w:sz w:val="16"/>
        </w:rPr>
        <w:sectPr>
          <w:type w:val="continuous"/>
          <w:pgSz w:w="16840" w:h="11910" w:orient="landscape"/>
          <w:pgMar w:top="120" w:bottom="280" w:left="220" w:right="460"/>
          <w:cols w:num="2" w:equalWidth="0">
            <w:col w:w="3089" w:space="1210"/>
            <w:col w:w="11861"/>
          </w:cols>
        </w:sect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94" w:after="0"/>
        <w:ind w:left="286" w:right="777" w:hanging="170"/>
        <w:jc w:val="left"/>
        <w:rPr>
          <w:sz w:val="18"/>
        </w:rPr>
      </w:pPr>
      <w:r>
        <w:rPr>
          <w:color w:val="57585B"/>
          <w:sz w:val="18"/>
        </w:rPr>
        <w:t>Drink enough fluids to stop you feeling thirsty. Aim to drink 6 to 8</w:t>
      </w:r>
      <w:r>
        <w:rPr>
          <w:color w:val="57585B"/>
          <w:spacing w:val="-6"/>
          <w:sz w:val="18"/>
        </w:rPr>
        <w:t> </w:t>
      </w:r>
      <w:r>
        <w:rPr>
          <w:color w:val="57585B"/>
          <w:sz w:val="18"/>
        </w:rPr>
        <w:t>glasses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58" w:hanging="170"/>
        <w:jc w:val="left"/>
        <w:rPr>
          <w:sz w:val="18"/>
        </w:rPr>
      </w:pPr>
      <w:r>
        <w:rPr>
          <w:color w:val="57585B"/>
          <w:sz w:val="18"/>
        </w:rPr>
        <w:t>Avoid too much alcohol, fizzy</w:t>
      </w:r>
      <w:r>
        <w:rPr>
          <w:color w:val="57585B"/>
          <w:spacing w:val="-15"/>
          <w:sz w:val="18"/>
        </w:rPr>
        <w:t> </w:t>
      </w:r>
      <w:r>
        <w:rPr>
          <w:color w:val="57585B"/>
          <w:sz w:val="18"/>
        </w:rPr>
        <w:t>drinks or caffeine that can irritate your bladder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7" w:hanging="170"/>
        <w:jc w:val="left"/>
        <w:rPr>
          <w:sz w:val="18"/>
        </w:rPr>
      </w:pPr>
      <w:r>
        <w:rPr>
          <w:color w:val="57585B"/>
          <w:sz w:val="18"/>
        </w:rPr>
        <w:t>Take paracetamol or ibuprofen at regular intervals for pain relief, if you have had no previous side</w:t>
      </w:r>
      <w:r>
        <w:rPr>
          <w:color w:val="57585B"/>
          <w:spacing w:val="-10"/>
          <w:sz w:val="18"/>
        </w:rPr>
        <w:t> </w:t>
      </w:r>
      <w:r>
        <w:rPr>
          <w:color w:val="57585B"/>
          <w:sz w:val="18"/>
        </w:rPr>
        <w:t>effects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19" w:hanging="170"/>
        <w:jc w:val="left"/>
        <w:rPr>
          <w:sz w:val="18"/>
        </w:rPr>
      </w:pPr>
      <w:r>
        <w:rPr>
          <w:color w:val="57585B"/>
          <w:sz w:val="18"/>
        </w:rPr>
        <w:t>There is currently no evidence to support taking cranberry products</w:t>
      </w:r>
      <w:r>
        <w:rPr>
          <w:color w:val="57585B"/>
          <w:spacing w:val="-13"/>
          <w:sz w:val="18"/>
        </w:rPr>
        <w:t> </w:t>
      </w:r>
      <w:r>
        <w:rPr>
          <w:color w:val="57585B"/>
          <w:sz w:val="18"/>
        </w:rPr>
        <w:t>or cystitis sachets to improve your symptoms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70"/>
        <w:jc w:val="left"/>
        <w:rPr>
          <w:sz w:val="18"/>
        </w:rPr>
      </w:pPr>
      <w:r>
        <w:rPr>
          <w:color w:val="57585B"/>
          <w:sz w:val="18"/>
        </w:rPr>
        <w:t>Consider the risk factors in</w:t>
      </w:r>
      <w:r>
        <w:rPr>
          <w:color w:val="57585B"/>
          <w:spacing w:val="-6"/>
          <w:sz w:val="18"/>
        </w:rPr>
        <w:t> </w:t>
      </w:r>
      <w:r>
        <w:rPr>
          <w:color w:val="57585B"/>
          <w:sz w:val="18"/>
        </w:rPr>
        <w:t>the</w:t>
      </w:r>
    </w:p>
    <w:p>
      <w:pPr>
        <w:pStyle w:val="BodyText"/>
        <w:spacing w:before="1"/>
        <w:ind w:left="286" w:right="-4"/>
      </w:pPr>
      <w:r>
        <w:rPr>
          <w:color w:val="57585B"/>
        </w:rPr>
        <w:t>‘Options to help prevent UTI’</w:t>
      </w:r>
      <w:r>
        <w:rPr>
          <w:color w:val="57585B"/>
          <w:spacing w:val="-17"/>
        </w:rPr>
        <w:t> </w:t>
      </w:r>
      <w:r>
        <w:rPr>
          <w:color w:val="57585B"/>
        </w:rPr>
        <w:t>column to reduce future</w:t>
      </w:r>
      <w:r>
        <w:rPr>
          <w:color w:val="57585B"/>
          <w:spacing w:val="-2"/>
        </w:rPr>
        <w:t> </w:t>
      </w:r>
      <w:r>
        <w:rPr>
          <w:color w:val="57585B"/>
        </w:rPr>
        <w:t>UTIs</w:t>
      </w:r>
    </w:p>
    <w:p>
      <w:pPr>
        <w:pStyle w:val="Heading2"/>
        <w:spacing w:before="150"/>
        <w:ind w:left="109"/>
      </w:pPr>
      <w:r>
        <w:rPr>
          <w:b w:val="0"/>
        </w:rPr>
        <w:br w:type="column"/>
      </w:r>
      <w:r>
        <w:rPr>
          <w:rFonts w:ascii="Times New Roman"/>
          <w:b w:val="0"/>
          <w:color w:val="57585B"/>
          <w:u w:val="single" w:color="57585B"/>
        </w:rPr>
        <w:t> </w:t>
      </w:r>
      <w:r>
        <w:rPr>
          <w:color w:val="57585B"/>
          <w:u w:val="single" w:color="57585B"/>
        </w:rPr>
        <w:t>It may help you to consider these risk factors: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20" w:lineRule="exact" w:before="61" w:after="0"/>
        <w:ind w:left="251" w:right="0" w:hanging="142"/>
        <w:jc w:val="left"/>
        <w:rPr>
          <w:b/>
          <w:sz w:val="18"/>
        </w:rPr>
      </w:pPr>
      <w:r>
        <w:rPr>
          <w:b/>
          <w:color w:val="57585B"/>
          <w:sz w:val="18"/>
        </w:rPr>
        <w:t>Stop bacteria spreading from your bowel into your</w:t>
      </w:r>
      <w:r>
        <w:rPr>
          <w:b/>
          <w:color w:val="57585B"/>
          <w:spacing w:val="-25"/>
          <w:sz w:val="18"/>
        </w:rPr>
        <w:t> </w:t>
      </w:r>
      <w:r>
        <w:rPr>
          <w:b/>
          <w:color w:val="57585B"/>
          <w:sz w:val="18"/>
        </w:rPr>
        <w:t>bladder.</w:t>
      </w:r>
    </w:p>
    <w:p>
      <w:pPr>
        <w:pStyle w:val="BodyText"/>
        <w:spacing w:line="206" w:lineRule="exact"/>
        <w:ind w:left="251"/>
      </w:pPr>
      <w:r>
        <w:rPr>
          <w:color w:val="57585B"/>
        </w:rPr>
        <w:t>Wipe from front (vagina) to back (bottom) after using the toilet.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1" w:right="103" w:hanging="142"/>
        <w:jc w:val="left"/>
        <w:rPr>
          <w:sz w:val="18"/>
        </w:rPr>
      </w:pPr>
      <w:r>
        <w:rPr>
          <w:b/>
          <w:color w:val="57585B"/>
          <w:sz w:val="18"/>
        </w:rPr>
        <w:t>Avoid waiting to pass urine.</w:t>
      </w:r>
      <w:r>
        <w:rPr>
          <w:b/>
          <w:color w:val="57585B"/>
          <w:spacing w:val="-41"/>
          <w:sz w:val="18"/>
        </w:rPr>
        <w:t> </w:t>
      </w:r>
      <w:r>
        <w:rPr>
          <w:color w:val="57585B"/>
          <w:sz w:val="18"/>
        </w:rPr>
        <w:t>Pass urine as soon as you need to.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1" w:right="289" w:hanging="142"/>
        <w:jc w:val="left"/>
        <w:rPr>
          <w:sz w:val="18"/>
        </w:rPr>
      </w:pPr>
      <w:r>
        <w:rPr>
          <w:color w:val="57585B"/>
          <w:sz w:val="18"/>
        </w:rPr>
        <w:t>Go for a </w:t>
      </w:r>
      <w:r>
        <w:rPr>
          <w:b/>
          <w:color w:val="57585B"/>
          <w:sz w:val="18"/>
        </w:rPr>
        <w:t>wee after having sex to </w:t>
      </w:r>
      <w:r>
        <w:rPr>
          <w:color w:val="57585B"/>
          <w:sz w:val="18"/>
        </w:rPr>
        <w:t>flush out any bacteria that may be near the opening to the</w:t>
      </w:r>
      <w:r>
        <w:rPr>
          <w:color w:val="57585B"/>
          <w:spacing w:val="-2"/>
          <w:sz w:val="18"/>
        </w:rPr>
        <w:t> </w:t>
      </w:r>
      <w:r>
        <w:rPr>
          <w:color w:val="57585B"/>
          <w:sz w:val="18"/>
        </w:rPr>
        <w:t>urethra.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1" w:right="163" w:hanging="142"/>
        <w:jc w:val="left"/>
        <w:rPr>
          <w:sz w:val="18"/>
        </w:rPr>
      </w:pPr>
      <w:r>
        <w:rPr>
          <w:b/>
          <w:color w:val="57585B"/>
          <w:spacing w:val="-4"/>
          <w:sz w:val="18"/>
        </w:rPr>
        <w:t>Wash</w:t>
      </w:r>
      <w:r>
        <w:rPr>
          <w:b/>
          <w:color w:val="57585B"/>
          <w:spacing w:val="-8"/>
          <w:sz w:val="18"/>
        </w:rPr>
        <w:t> </w:t>
      </w:r>
      <w:r>
        <w:rPr>
          <w:color w:val="57585B"/>
          <w:spacing w:val="-4"/>
          <w:sz w:val="18"/>
        </w:rPr>
        <w:t>the</w:t>
      </w:r>
      <w:r>
        <w:rPr>
          <w:color w:val="57585B"/>
          <w:spacing w:val="-8"/>
          <w:sz w:val="18"/>
        </w:rPr>
        <w:t> </w:t>
      </w:r>
      <w:r>
        <w:rPr>
          <w:color w:val="57585B"/>
          <w:spacing w:val="-4"/>
          <w:sz w:val="18"/>
        </w:rPr>
        <w:t>external</w:t>
      </w:r>
      <w:r>
        <w:rPr>
          <w:color w:val="57585B"/>
          <w:spacing w:val="-8"/>
          <w:sz w:val="18"/>
        </w:rPr>
        <w:t> </w:t>
      </w:r>
      <w:r>
        <w:rPr>
          <w:color w:val="57585B"/>
          <w:spacing w:val="-4"/>
          <w:sz w:val="18"/>
        </w:rPr>
        <w:t>vagina</w:t>
      </w:r>
      <w:r>
        <w:rPr>
          <w:color w:val="57585B"/>
          <w:spacing w:val="-8"/>
          <w:sz w:val="18"/>
        </w:rPr>
        <w:t> </w:t>
      </w:r>
      <w:r>
        <w:rPr>
          <w:color w:val="57585B"/>
          <w:spacing w:val="-4"/>
          <w:sz w:val="18"/>
        </w:rPr>
        <w:t>area</w:t>
      </w:r>
      <w:r>
        <w:rPr>
          <w:color w:val="57585B"/>
          <w:spacing w:val="-3"/>
          <w:sz w:val="18"/>
        </w:rPr>
        <w:t> </w:t>
      </w:r>
      <w:r>
        <w:rPr>
          <w:color w:val="57585B"/>
          <w:spacing w:val="-4"/>
          <w:sz w:val="18"/>
        </w:rPr>
        <w:t>with</w:t>
      </w:r>
      <w:r>
        <w:rPr>
          <w:color w:val="57585B"/>
          <w:spacing w:val="-8"/>
          <w:sz w:val="18"/>
        </w:rPr>
        <w:t> </w:t>
      </w:r>
      <w:r>
        <w:rPr>
          <w:color w:val="57585B"/>
          <w:spacing w:val="-4"/>
          <w:sz w:val="18"/>
        </w:rPr>
        <w:t>water</w:t>
      </w:r>
      <w:r>
        <w:rPr>
          <w:color w:val="57585B"/>
          <w:spacing w:val="-9"/>
          <w:sz w:val="18"/>
        </w:rPr>
        <w:t> </w:t>
      </w:r>
      <w:r>
        <w:rPr>
          <w:color w:val="57585B"/>
          <w:spacing w:val="-4"/>
          <w:sz w:val="18"/>
        </w:rPr>
        <w:t>before</w:t>
      </w:r>
      <w:r>
        <w:rPr>
          <w:color w:val="57585B"/>
          <w:spacing w:val="-8"/>
          <w:sz w:val="18"/>
        </w:rPr>
        <w:t> </w:t>
      </w:r>
      <w:r>
        <w:rPr>
          <w:color w:val="57585B"/>
          <w:spacing w:val="-4"/>
          <w:sz w:val="18"/>
        </w:rPr>
        <w:t>and</w:t>
      </w:r>
      <w:r>
        <w:rPr>
          <w:color w:val="57585B"/>
          <w:spacing w:val="-8"/>
          <w:sz w:val="18"/>
        </w:rPr>
        <w:t> </w:t>
      </w:r>
      <w:r>
        <w:rPr>
          <w:color w:val="57585B"/>
          <w:spacing w:val="-4"/>
          <w:sz w:val="18"/>
        </w:rPr>
        <w:t>after</w:t>
      </w:r>
      <w:r>
        <w:rPr>
          <w:color w:val="57585B"/>
          <w:spacing w:val="-9"/>
          <w:sz w:val="18"/>
        </w:rPr>
        <w:t> </w:t>
      </w:r>
      <w:r>
        <w:rPr>
          <w:color w:val="57585B"/>
          <w:spacing w:val="-3"/>
          <w:sz w:val="18"/>
        </w:rPr>
        <w:t>sex</w:t>
      </w:r>
      <w:r>
        <w:rPr>
          <w:color w:val="57585B"/>
          <w:spacing w:val="-8"/>
          <w:sz w:val="18"/>
        </w:rPr>
        <w:t> </w:t>
      </w:r>
      <w:r>
        <w:rPr>
          <w:color w:val="57585B"/>
          <w:sz w:val="18"/>
        </w:rPr>
        <w:t>to </w:t>
      </w:r>
      <w:r>
        <w:rPr>
          <w:color w:val="57585B"/>
          <w:spacing w:val="-4"/>
          <w:sz w:val="18"/>
        </w:rPr>
        <w:t>wash away any bacteria that </w:t>
      </w:r>
      <w:r>
        <w:rPr>
          <w:color w:val="57585B"/>
          <w:spacing w:val="-3"/>
          <w:sz w:val="18"/>
        </w:rPr>
        <w:t>may be </w:t>
      </w:r>
      <w:r>
        <w:rPr>
          <w:color w:val="57585B"/>
          <w:spacing w:val="-4"/>
          <w:sz w:val="18"/>
        </w:rPr>
        <w:t>near the opening </w:t>
      </w:r>
      <w:r>
        <w:rPr>
          <w:color w:val="57585B"/>
          <w:spacing w:val="-3"/>
          <w:sz w:val="18"/>
        </w:rPr>
        <w:t>to </w:t>
      </w:r>
      <w:r>
        <w:rPr>
          <w:color w:val="57585B"/>
          <w:spacing w:val="-4"/>
          <w:sz w:val="18"/>
        </w:rPr>
        <w:t>the </w:t>
      </w:r>
      <w:r>
        <w:rPr>
          <w:color w:val="57585B"/>
          <w:spacing w:val="-5"/>
          <w:sz w:val="18"/>
        </w:rPr>
        <w:t>urethra.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1" w:right="0" w:hanging="142"/>
        <w:jc w:val="left"/>
        <w:rPr>
          <w:sz w:val="18"/>
        </w:rPr>
      </w:pPr>
      <w:r>
        <w:rPr>
          <w:b/>
          <w:color w:val="57585B"/>
          <w:spacing w:val="-5"/>
          <w:sz w:val="18"/>
        </w:rPr>
        <w:t>Drink </w:t>
      </w:r>
      <w:r>
        <w:rPr>
          <w:color w:val="57585B"/>
          <w:spacing w:val="-5"/>
          <w:sz w:val="18"/>
        </w:rPr>
        <w:t>enough </w:t>
      </w:r>
      <w:r>
        <w:rPr>
          <w:color w:val="57585B"/>
          <w:spacing w:val="-4"/>
          <w:sz w:val="18"/>
        </w:rPr>
        <w:t>fluids </w:t>
      </w:r>
      <w:r>
        <w:rPr>
          <w:color w:val="57585B"/>
          <w:sz w:val="18"/>
        </w:rPr>
        <w:t>to </w:t>
      </w:r>
      <w:r>
        <w:rPr>
          <w:color w:val="57585B"/>
          <w:spacing w:val="-4"/>
          <w:sz w:val="18"/>
        </w:rPr>
        <w:t>make </w:t>
      </w:r>
      <w:r>
        <w:rPr>
          <w:color w:val="57585B"/>
          <w:spacing w:val="-3"/>
          <w:sz w:val="18"/>
        </w:rPr>
        <w:t>sure you </w:t>
      </w:r>
      <w:r>
        <w:rPr>
          <w:color w:val="57585B"/>
          <w:spacing w:val="-4"/>
          <w:sz w:val="18"/>
        </w:rPr>
        <w:t>wee regularly </w:t>
      </w:r>
      <w:r>
        <w:rPr>
          <w:color w:val="57585B"/>
          <w:spacing w:val="-5"/>
          <w:sz w:val="18"/>
        </w:rPr>
        <w:t>throughout </w:t>
      </w:r>
      <w:r>
        <w:rPr>
          <w:color w:val="57585B"/>
          <w:spacing w:val="-3"/>
          <w:sz w:val="18"/>
        </w:rPr>
        <w:t>the </w:t>
      </w:r>
      <w:r>
        <w:rPr>
          <w:color w:val="57585B"/>
          <w:spacing w:val="-4"/>
          <w:sz w:val="18"/>
        </w:rPr>
        <w:t>day, especially during hot</w:t>
      </w:r>
      <w:r>
        <w:rPr>
          <w:color w:val="57585B"/>
          <w:spacing w:val="-22"/>
          <w:sz w:val="18"/>
        </w:rPr>
        <w:t> </w:t>
      </w:r>
      <w:r>
        <w:rPr>
          <w:color w:val="57585B"/>
          <w:spacing w:val="-5"/>
          <w:sz w:val="18"/>
        </w:rPr>
        <w:t>weather.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ind w:left="109"/>
      </w:pPr>
      <w:r>
        <w:rPr>
          <w:rFonts w:ascii="Times New Roman"/>
          <w:b w:val="0"/>
          <w:color w:val="57585B"/>
          <w:u w:val="single" w:color="57585B"/>
        </w:rPr>
        <w:t> </w:t>
      </w:r>
      <w:r>
        <w:rPr>
          <w:color w:val="57585B"/>
          <w:u w:val="single" w:color="57585B"/>
        </w:rPr>
        <w:t>If you have a recurrent UTI, the following may help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59" w:after="0"/>
        <w:ind w:left="280" w:right="185" w:hanging="171"/>
        <w:jc w:val="left"/>
        <w:rPr>
          <w:sz w:val="18"/>
        </w:rPr>
      </w:pPr>
      <w:r>
        <w:rPr>
          <w:b/>
          <w:color w:val="57585B"/>
          <w:sz w:val="18"/>
        </w:rPr>
        <w:t>Cranberry products and D-mannose: </w:t>
      </w:r>
      <w:r>
        <w:rPr>
          <w:color w:val="57585B"/>
          <w:sz w:val="18"/>
        </w:rPr>
        <w:t>There is some evidence to say that these work to help prevent recurrent</w:t>
      </w:r>
      <w:r>
        <w:rPr>
          <w:color w:val="57585B"/>
          <w:spacing w:val="-27"/>
          <w:sz w:val="18"/>
        </w:rPr>
        <w:t> </w:t>
      </w:r>
      <w:r>
        <w:rPr>
          <w:color w:val="57585B"/>
          <w:sz w:val="18"/>
        </w:rPr>
        <w:t>UTI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0" w:after="0"/>
        <w:ind w:left="280" w:right="134" w:hanging="171"/>
        <w:jc w:val="left"/>
        <w:rPr>
          <w:sz w:val="18"/>
        </w:rPr>
      </w:pPr>
      <w:r>
        <w:rPr>
          <w:b/>
          <w:color w:val="57585B"/>
          <w:sz w:val="18"/>
        </w:rPr>
        <w:t>After the menopause: </w:t>
      </w:r>
      <w:r>
        <w:rPr>
          <w:color w:val="57585B"/>
          <w:sz w:val="18"/>
        </w:rPr>
        <w:t>Topical hormonal treatment may help; for example, vaginal pessaries.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18" w:lineRule="exact" w:before="0" w:after="0"/>
        <w:ind w:left="280" w:right="0" w:hanging="171"/>
        <w:jc w:val="left"/>
        <w:rPr>
          <w:sz w:val="18"/>
        </w:rPr>
      </w:pPr>
      <w:r>
        <w:rPr>
          <w:color w:val="57585B"/>
          <w:sz w:val="18"/>
        </w:rPr>
        <w:t>Antibiotics at night or after sex may be</w:t>
      </w:r>
      <w:r>
        <w:rPr>
          <w:color w:val="57585B"/>
          <w:spacing w:val="-9"/>
          <w:sz w:val="18"/>
        </w:rPr>
        <w:t> </w:t>
      </w:r>
      <w:r>
        <w:rPr>
          <w:color w:val="57585B"/>
          <w:sz w:val="18"/>
        </w:rPr>
        <w:t>considered</w:t>
      </w:r>
    </w:p>
    <w:p>
      <w:pPr>
        <w:spacing w:line="276" w:lineRule="auto" w:before="142"/>
        <w:ind w:left="154" w:right="37" w:firstLine="0"/>
        <w:jc w:val="center"/>
        <w:rPr>
          <w:b/>
          <w:sz w:val="18"/>
        </w:rPr>
      </w:pPr>
      <w:r>
        <w:rPr/>
        <w:br w:type="column"/>
      </w:r>
      <w:r>
        <w:rPr>
          <w:color w:val="57585B"/>
          <w:sz w:val="18"/>
        </w:rPr>
        <w:t>Antibiotics can be lifesaving. </w:t>
      </w:r>
      <w:r>
        <w:rPr>
          <w:b/>
          <w:color w:val="57585B"/>
          <w:sz w:val="18"/>
        </w:rPr>
        <w:t>But antibiotics are not always needed for urinary</w:t>
      </w:r>
    </w:p>
    <w:p>
      <w:pPr>
        <w:pStyle w:val="Heading2"/>
        <w:spacing w:line="206" w:lineRule="exact"/>
        <w:ind w:left="154" w:right="35"/>
        <w:jc w:val="center"/>
      </w:pPr>
      <w:r>
        <w:rPr>
          <w:color w:val="57585B"/>
        </w:rPr>
        <w:t>symptoms.</w:t>
      </w:r>
    </w:p>
    <w:p>
      <w:pPr>
        <w:pStyle w:val="BodyText"/>
        <w:spacing w:before="8"/>
        <w:rPr>
          <w:b/>
          <w:sz w:val="17"/>
        </w:rPr>
      </w:pPr>
    </w:p>
    <w:p>
      <w:pPr>
        <w:spacing w:before="0"/>
        <w:ind w:left="190" w:right="0" w:firstLine="0"/>
        <w:jc w:val="left"/>
        <w:rPr>
          <w:b/>
          <w:sz w:val="18"/>
        </w:rPr>
      </w:pPr>
      <w:r>
        <w:rPr>
          <w:color w:val="57585B"/>
          <w:sz w:val="18"/>
        </w:rPr>
        <w:t>Antibiotics taken by mouth, </w:t>
      </w:r>
      <w:r>
        <w:rPr>
          <w:b/>
          <w:color w:val="57585B"/>
          <w:sz w:val="18"/>
        </w:rPr>
        <w:t>for any reason,</w:t>
      </w:r>
    </w:p>
    <w:p>
      <w:pPr>
        <w:pStyle w:val="BodyText"/>
        <w:spacing w:before="31"/>
        <w:ind w:left="116"/>
      </w:pPr>
      <w:r>
        <w:rPr>
          <w:color w:val="57585B"/>
        </w:rPr>
        <w:t>affect our gut bacteria making some resistant.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76" w:lineRule="auto" w:before="1"/>
        <w:ind w:left="152" w:right="37"/>
        <w:jc w:val="center"/>
      </w:pPr>
      <w:r>
        <w:rPr>
          <w:color w:val="57585B"/>
        </w:rPr>
        <w:t>This may make future UTI more difficult to treat</w:t>
      </w:r>
    </w:p>
    <w:p>
      <w:pPr>
        <w:pStyle w:val="BodyText"/>
        <w:spacing w:line="276" w:lineRule="auto" w:before="171"/>
        <w:ind w:left="152" w:right="37"/>
        <w:jc w:val="center"/>
      </w:pPr>
      <w:r>
        <w:rPr>
          <w:color w:val="57585B"/>
        </w:rPr>
        <w:t>Common </w:t>
      </w:r>
      <w:r>
        <w:rPr>
          <w:b/>
          <w:color w:val="57585B"/>
        </w:rPr>
        <w:t>side effects </w:t>
      </w:r>
      <w:r>
        <w:rPr>
          <w:color w:val="57585B"/>
        </w:rPr>
        <w:t>to taking antibiotics include thrush, rashes, vomiting and diarrhoea. Seek medical advice if you are worried.</w:t>
      </w:r>
    </w:p>
    <w:p>
      <w:pPr>
        <w:pStyle w:val="BodyText"/>
        <w:spacing w:line="276" w:lineRule="auto" w:before="171"/>
        <w:ind w:left="190" w:right="74" w:firstLine="3"/>
        <w:jc w:val="center"/>
      </w:pPr>
      <w:r>
        <w:rPr>
          <w:b/>
          <w:color w:val="57585B"/>
        </w:rPr>
        <w:t>Keep antibiotics working; </w:t>
      </w:r>
      <w:r>
        <w:rPr>
          <w:color w:val="57585B"/>
        </w:rPr>
        <w:t>only take them when advised by a health professional. This way they are more likely to work for a future UTI.</w:t>
      </w:r>
    </w:p>
    <w:p>
      <w:pPr>
        <w:pStyle w:val="Heading2"/>
        <w:spacing w:before="114"/>
        <w:ind w:left="131"/>
      </w:pPr>
      <w:r>
        <w:rPr>
          <w:b w:val="0"/>
        </w:rPr>
        <w:br w:type="column"/>
      </w:r>
      <w:r>
        <w:rPr>
          <w:color w:val="57585B"/>
        </w:rPr>
        <w:t>The following symptoms are possible</w:t>
      </w:r>
    </w:p>
    <w:p>
      <w:pPr>
        <w:spacing w:before="1"/>
        <w:ind w:left="131" w:right="84" w:firstLine="0"/>
        <w:jc w:val="left"/>
        <w:rPr>
          <w:b/>
          <w:sz w:val="18"/>
        </w:rPr>
      </w:pPr>
      <w:r>
        <w:rPr>
          <w:b/>
          <w:color w:val="57585B"/>
          <w:sz w:val="18"/>
        </w:rPr>
        <w:t>signs of serious infection and should be assessed urgently.</w:t>
      </w:r>
    </w:p>
    <w:p>
      <w:pPr>
        <w:pStyle w:val="BodyText"/>
        <w:spacing w:before="114"/>
        <w:ind w:left="131" w:right="313"/>
      </w:pPr>
      <w:r>
        <w:rPr>
          <w:color w:val="57585B"/>
        </w:rPr>
        <w:t>Phone for advice if you are not sure how urgent the symptoms are.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35" w:lineRule="auto" w:before="0" w:after="0"/>
        <w:ind w:left="311" w:right="343" w:hanging="195"/>
        <w:jc w:val="left"/>
        <w:rPr>
          <w:sz w:val="18"/>
        </w:rPr>
      </w:pPr>
      <w:r>
        <w:rPr>
          <w:color w:val="57585B"/>
          <w:sz w:val="18"/>
        </w:rPr>
        <w:t>You have shivering, chills and</w:t>
      </w:r>
      <w:r>
        <w:rPr>
          <w:color w:val="57585B"/>
          <w:spacing w:val="-17"/>
          <w:sz w:val="18"/>
        </w:rPr>
        <w:t> </w:t>
      </w:r>
      <w:r>
        <w:rPr>
          <w:color w:val="57585B"/>
          <w:sz w:val="18"/>
        </w:rPr>
        <w:t>muscle pain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00" w:lineRule="exact" w:before="0" w:after="0"/>
        <w:ind w:left="311" w:right="0" w:hanging="195"/>
        <w:jc w:val="left"/>
        <w:rPr>
          <w:sz w:val="18"/>
        </w:rPr>
      </w:pPr>
      <w:r>
        <w:rPr>
          <w:color w:val="57585B"/>
          <w:sz w:val="18"/>
        </w:rPr>
        <w:t>You feel confused, or are very</w:t>
      </w:r>
      <w:r>
        <w:rPr>
          <w:color w:val="57585B"/>
          <w:spacing w:val="-14"/>
          <w:sz w:val="18"/>
        </w:rPr>
        <w:t> </w:t>
      </w:r>
      <w:r>
        <w:rPr>
          <w:color w:val="57585B"/>
          <w:sz w:val="18"/>
        </w:rPr>
        <w:t>drowsy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08" w:lineRule="exact" w:before="0" w:after="0"/>
        <w:ind w:left="311" w:right="0" w:hanging="195"/>
        <w:jc w:val="left"/>
        <w:rPr>
          <w:sz w:val="18"/>
        </w:rPr>
      </w:pPr>
      <w:r>
        <w:rPr>
          <w:color w:val="57585B"/>
          <w:sz w:val="18"/>
        </w:rPr>
        <w:t>You have not passed urine all</w:t>
      </w:r>
      <w:r>
        <w:rPr>
          <w:color w:val="57585B"/>
          <w:spacing w:val="-9"/>
          <w:sz w:val="18"/>
        </w:rPr>
        <w:t> </w:t>
      </w:r>
      <w:r>
        <w:rPr>
          <w:color w:val="57585B"/>
          <w:sz w:val="18"/>
        </w:rPr>
        <w:t>day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08" w:lineRule="exact" w:before="0" w:after="0"/>
        <w:ind w:left="311" w:right="0" w:hanging="195"/>
        <w:jc w:val="left"/>
        <w:rPr>
          <w:sz w:val="18"/>
        </w:rPr>
      </w:pPr>
      <w:r>
        <w:rPr>
          <w:color w:val="57585B"/>
          <w:sz w:val="18"/>
        </w:rPr>
        <w:t>You are</w:t>
      </w:r>
      <w:r>
        <w:rPr>
          <w:color w:val="57585B"/>
          <w:spacing w:val="-3"/>
          <w:sz w:val="18"/>
        </w:rPr>
        <w:t> </w:t>
      </w:r>
      <w:r>
        <w:rPr>
          <w:color w:val="57585B"/>
          <w:sz w:val="18"/>
        </w:rPr>
        <w:t>vomiting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06" w:lineRule="exact" w:before="0" w:after="0"/>
        <w:ind w:left="311" w:right="0" w:hanging="195"/>
        <w:jc w:val="left"/>
        <w:rPr>
          <w:sz w:val="18"/>
        </w:rPr>
      </w:pPr>
      <w:r>
        <w:rPr>
          <w:color w:val="57585B"/>
          <w:sz w:val="18"/>
        </w:rPr>
        <w:t>You see blood in your</w:t>
      </w:r>
      <w:r>
        <w:rPr>
          <w:color w:val="57585B"/>
          <w:spacing w:val="-9"/>
          <w:sz w:val="18"/>
        </w:rPr>
        <w:t> </w:t>
      </w:r>
      <w:r>
        <w:rPr>
          <w:color w:val="57585B"/>
          <w:sz w:val="18"/>
        </w:rPr>
        <w:t>urine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30" w:lineRule="auto" w:before="0" w:after="0"/>
        <w:ind w:left="311" w:right="196" w:hanging="195"/>
        <w:jc w:val="left"/>
        <w:rPr>
          <w:sz w:val="18"/>
        </w:rPr>
      </w:pPr>
      <w:r>
        <w:rPr>
          <w:color w:val="57585B"/>
          <w:sz w:val="18"/>
        </w:rPr>
        <w:t>Your temperature is above 38</w:t>
      </w:r>
      <w:r>
        <w:rPr>
          <w:color w:val="57585B"/>
          <w:position w:val="6"/>
          <w:sz w:val="12"/>
        </w:rPr>
        <w:t>o</w:t>
      </w:r>
      <w:r>
        <w:rPr>
          <w:color w:val="57585B"/>
          <w:sz w:val="18"/>
        </w:rPr>
        <w:t>C or</w:t>
      </w:r>
      <w:r>
        <w:rPr>
          <w:color w:val="57585B"/>
          <w:spacing w:val="-17"/>
          <w:sz w:val="18"/>
        </w:rPr>
        <w:t> </w:t>
      </w:r>
      <w:r>
        <w:rPr>
          <w:color w:val="57585B"/>
          <w:sz w:val="18"/>
        </w:rPr>
        <w:t>less than</w:t>
      </w:r>
      <w:r>
        <w:rPr>
          <w:color w:val="57585B"/>
          <w:spacing w:val="-1"/>
          <w:sz w:val="18"/>
        </w:rPr>
        <w:t> </w:t>
      </w:r>
      <w:r>
        <w:rPr>
          <w:color w:val="57585B"/>
          <w:sz w:val="18"/>
        </w:rPr>
        <w:t>36</w:t>
      </w:r>
      <w:r>
        <w:rPr>
          <w:color w:val="57585B"/>
          <w:position w:val="6"/>
          <w:sz w:val="12"/>
        </w:rPr>
        <w:t>o</w:t>
      </w:r>
      <w:r>
        <w:rPr>
          <w:color w:val="57585B"/>
          <w:sz w:val="18"/>
        </w:rPr>
        <w:t>C.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35" w:lineRule="auto" w:before="0" w:after="0"/>
        <w:ind w:left="311" w:right="272" w:hanging="195"/>
        <w:jc w:val="left"/>
        <w:rPr>
          <w:sz w:val="18"/>
        </w:rPr>
      </w:pPr>
      <w:r>
        <w:rPr>
          <w:color w:val="57585B"/>
          <w:sz w:val="18"/>
        </w:rPr>
        <w:t>You have kidney pain in your back just under the</w:t>
      </w:r>
      <w:r>
        <w:rPr>
          <w:color w:val="57585B"/>
          <w:spacing w:val="-2"/>
          <w:sz w:val="18"/>
        </w:rPr>
        <w:t> </w:t>
      </w:r>
      <w:r>
        <w:rPr>
          <w:color w:val="57585B"/>
          <w:sz w:val="18"/>
        </w:rPr>
        <w:t>ribs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199" w:lineRule="exact" w:before="0" w:after="0"/>
        <w:ind w:left="311" w:right="0" w:hanging="195"/>
        <w:jc w:val="left"/>
        <w:rPr>
          <w:sz w:val="18"/>
        </w:rPr>
      </w:pPr>
      <w:r>
        <w:rPr>
          <w:color w:val="57585B"/>
          <w:sz w:val="18"/>
        </w:rPr>
        <w:t>Your symptoms get worse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37" w:lineRule="auto" w:before="0" w:after="0"/>
        <w:ind w:left="311" w:right="638" w:hanging="195"/>
        <w:jc w:val="left"/>
        <w:rPr>
          <w:sz w:val="18"/>
        </w:rPr>
      </w:pPr>
      <w:r>
        <w:rPr>
          <w:color w:val="57585B"/>
          <w:sz w:val="18"/>
        </w:rPr>
        <w:t>Your symptoms are not starting to improve within 48 hours of taking antibiotics</w:t>
      </w:r>
    </w:p>
    <w:p>
      <w:pPr>
        <w:spacing w:after="0" w:line="237" w:lineRule="auto"/>
        <w:jc w:val="left"/>
        <w:rPr>
          <w:sz w:val="18"/>
        </w:rPr>
        <w:sectPr>
          <w:type w:val="continuous"/>
          <w:pgSz w:w="16840" w:h="11910" w:orient="landscape"/>
          <w:pgMar w:top="120" w:bottom="280" w:left="220" w:right="460"/>
          <w:cols w:num="4" w:equalWidth="0">
            <w:col w:w="3197" w:space="40"/>
            <w:col w:w="5338" w:space="67"/>
            <w:col w:w="3758" w:space="74"/>
            <w:col w:w="3686"/>
          </w:cols>
        </w:sectPr>
      </w:pPr>
    </w:p>
    <w:p>
      <w:pPr>
        <w:spacing w:before="72"/>
        <w:ind w:left="2118" w:right="0" w:firstLine="0"/>
        <w:jc w:val="left"/>
        <w:rPr>
          <w:sz w:val="12"/>
        </w:rPr>
      </w:pPr>
      <w:r>
        <w:rPr>
          <w:color w:val="646668"/>
          <w:sz w:val="12"/>
        </w:rPr>
        <w:t>TARGET is operated by the UK Health Security Agency. Developed in collaboration with professional medical bodies. Version 23.5. Published: October 2017. Review October 2021. KAW18-07 © Crown copyright 2018.</w:t>
      </w:r>
    </w:p>
    <w:sectPr>
      <w:type w:val="continuous"/>
      <w:pgSz w:w="16840" w:h="11910" w:orient="landscape"/>
      <w:pgMar w:top="120" w:bottom="280" w:left="2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11" w:hanging="225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656" w:hanging="225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992" w:hanging="225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329" w:hanging="225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665" w:hanging="225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002" w:hanging="225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338" w:hanging="225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675" w:hanging="225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011" w:hanging="225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74" w:hanging="171"/>
      </w:pPr>
      <w:rPr>
        <w:rFonts w:hint="default" w:ascii="Symbol" w:hAnsi="Symbol" w:eastAsia="Symbol" w:cs="Symbol"/>
        <w:color w:val="57585B"/>
        <w:w w:val="100"/>
        <w:sz w:val="18"/>
        <w:szCs w:val="18"/>
        <w:lang w:val="en-gb" w:eastAsia="en-gb" w:bidi="en-gb"/>
      </w:rPr>
    </w:lvl>
    <w:lvl w:ilvl="1">
      <w:start w:val="0"/>
      <w:numFmt w:val="bullet"/>
      <w:lvlText w:val=""/>
      <w:lvlJc w:val="left"/>
      <w:pPr>
        <w:ind w:left="382" w:hanging="171"/>
      </w:pPr>
      <w:rPr>
        <w:rFonts w:hint="default" w:ascii="Symbol" w:hAnsi="Symbol" w:eastAsia="Symbol" w:cs="Symbol"/>
        <w:color w:val="57585B"/>
        <w:w w:val="100"/>
        <w:sz w:val="18"/>
        <w:szCs w:val="18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564" w:hanging="17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-551" w:hanging="17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-1666" w:hanging="17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-2782" w:hanging="17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-3897" w:hanging="17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-5012" w:hanging="171"/>
      </w:pPr>
      <w:rPr>
        <w:rFonts w:hint="default"/>
        <w:lang w:val="en-gb" w:eastAsia="en-gb" w:bidi="en-gb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82"/>
      <w:ind w:left="305"/>
      <w:outlineLvl w:val="1"/>
    </w:pPr>
    <w:rPr>
      <w:rFonts w:ascii="Arial" w:hAnsi="Arial" w:eastAsia="Arial" w:cs="Arial"/>
      <w:b/>
      <w:bCs/>
      <w:sz w:val="20"/>
      <w:szCs w:val="20"/>
      <w:lang w:val="en-gb" w:eastAsia="en-gb" w:bidi="en-gb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Arial" w:hAnsi="Arial" w:eastAsia="Arial" w:cs="Arial"/>
      <w:b/>
      <w:bCs/>
      <w:sz w:val="18"/>
      <w:szCs w:val="18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311" w:hanging="170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hyperlink" Target="http://www.gov.uk/coronavirus" TargetMode="External"/><Relationship Id="rId28" Type="http://schemas.openxmlformats.org/officeDocument/2006/relationships/hyperlink" Target="http://www.nhs.uk/" TargetMode="Externa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Lecky</dc:creator>
  <dcterms:created xsi:type="dcterms:W3CDTF">2021-11-01T12:13:41Z</dcterms:created>
  <dcterms:modified xsi:type="dcterms:W3CDTF">2021-11-01T12:13:41Z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2021-11-01T00:00:00Z</vt:filetime>
  </property>
</Properties>
</file>