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CD4B7" w14:textId="56E71E63" w:rsidR="003B6B2B" w:rsidRPr="005B09A9" w:rsidRDefault="003B6B2B" w:rsidP="003B6B2B">
      <w:pPr>
        <w:spacing w:after="120"/>
        <w:jc w:val="center"/>
        <w:rPr>
          <w:rFonts w:eastAsiaTheme="minorHAnsi" w:cs="Arial"/>
          <w:b/>
          <w:bCs/>
          <w:color w:val="AF1E2C"/>
          <w:sz w:val="28"/>
          <w:szCs w:val="26"/>
        </w:rPr>
      </w:pPr>
      <w:r>
        <w:rPr>
          <w:rFonts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7F3EC1F" wp14:editId="3950BD81">
            <wp:simplePos x="0" y="0"/>
            <wp:positionH relativeFrom="column">
              <wp:posOffset>-15875</wp:posOffset>
            </wp:positionH>
            <wp:positionV relativeFrom="paragraph">
              <wp:posOffset>-374650</wp:posOffset>
            </wp:positionV>
            <wp:extent cx="888365" cy="1053465"/>
            <wp:effectExtent l="0" t="0" r="698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09A9">
        <w:rPr>
          <w:rStyle w:val="Heading2Char"/>
          <w:rFonts w:eastAsiaTheme="minorHAnsi" w:cs="Arial"/>
          <w:color w:val="AF1E2C"/>
          <w:sz w:val="28"/>
        </w:rPr>
        <w:t>Antibiotic Prescribing in Primary Care</w:t>
      </w:r>
    </w:p>
    <w:p w14:paraId="2B694B12" w14:textId="77777777" w:rsidR="003B6B2B" w:rsidRPr="005B09A9" w:rsidRDefault="003B6B2B" w:rsidP="003B6B2B">
      <w:pPr>
        <w:spacing w:after="120"/>
        <w:jc w:val="center"/>
        <w:rPr>
          <w:rFonts w:eastAsiaTheme="minorHAnsi" w:cs="Arial"/>
          <w:b/>
          <w:bCs/>
          <w:color w:val="AF1E2C"/>
          <w:sz w:val="28"/>
          <w:szCs w:val="26"/>
        </w:rPr>
      </w:pPr>
      <w:r w:rsidRPr="005B09A9">
        <w:rPr>
          <w:rStyle w:val="Heading2Char"/>
          <w:rFonts w:eastAsiaTheme="minorHAnsi" w:cs="Arial"/>
          <w:color w:val="AF1E2C"/>
          <w:sz w:val="28"/>
        </w:rPr>
        <w:t>ACUTE SORE THROAT AUDIT</w:t>
      </w:r>
    </w:p>
    <w:p w14:paraId="47ABF112" w14:textId="7CA2F028" w:rsidR="0094689D" w:rsidRDefault="0094689D" w:rsidP="00E50ED9">
      <w:pPr>
        <w:tabs>
          <w:tab w:val="left" w:pos="8498"/>
        </w:tabs>
        <w:rPr>
          <w:rStyle w:val="Heading2Char"/>
          <w:rFonts w:eastAsiaTheme="minorHAnsi" w:cs="Arial"/>
          <w:color w:val="AF1E2C"/>
        </w:rPr>
      </w:pPr>
    </w:p>
    <w:p w14:paraId="76A10284" w14:textId="1AEBAECC" w:rsidR="00E319AD" w:rsidRPr="00FA5AF6" w:rsidRDefault="00E319AD" w:rsidP="00E50ED9">
      <w:pPr>
        <w:tabs>
          <w:tab w:val="left" w:pos="8498"/>
        </w:tabs>
        <w:rPr>
          <w:rStyle w:val="Heading2Char"/>
          <w:rFonts w:eastAsiaTheme="minorHAnsi" w:cs="Arial"/>
        </w:rPr>
      </w:pPr>
      <w:r w:rsidRPr="005B09A9">
        <w:rPr>
          <w:rStyle w:val="Heading2Char"/>
          <w:rFonts w:eastAsiaTheme="minorHAnsi" w:cs="Arial"/>
          <w:color w:val="AF1E2C"/>
        </w:rPr>
        <w:t>Aim</w:t>
      </w:r>
      <w:r w:rsidR="00E50ED9" w:rsidRPr="00FA5AF6">
        <w:rPr>
          <w:rStyle w:val="Heading2Char"/>
          <w:rFonts w:eastAsiaTheme="minorHAnsi" w:cs="Arial"/>
        </w:rPr>
        <w:tab/>
      </w:r>
    </w:p>
    <w:p w14:paraId="35A9590C" w14:textId="0F3A6C6D" w:rsidR="00567EAA" w:rsidRPr="00FA5AF6" w:rsidRDefault="00567EAA" w:rsidP="00567EAA">
      <w:pPr>
        <w:spacing w:after="0"/>
        <w:rPr>
          <w:rFonts w:cs="Arial"/>
          <w:lang w:eastAsia="en-GB"/>
        </w:rPr>
      </w:pPr>
      <w:r w:rsidRPr="00FA5AF6">
        <w:rPr>
          <w:rFonts w:cs="Arial"/>
          <w:lang w:eastAsia="en-GB"/>
        </w:rPr>
        <w:t xml:space="preserve">To audit antibiotic prescribing for </w:t>
      </w:r>
      <w:r w:rsidR="00932CA5" w:rsidRPr="00FA5AF6">
        <w:rPr>
          <w:rFonts w:cs="Arial"/>
          <w:lang w:eastAsia="en-GB"/>
        </w:rPr>
        <w:t>sore throat</w:t>
      </w:r>
      <w:r w:rsidRPr="00FA5AF6">
        <w:rPr>
          <w:rFonts w:cs="Arial"/>
          <w:lang w:eastAsia="en-GB"/>
        </w:rPr>
        <w:t xml:space="preserve"> against </w:t>
      </w:r>
    </w:p>
    <w:p w14:paraId="1B454C41" w14:textId="781ED7C1" w:rsidR="00567EAA" w:rsidRPr="00FA5AF6" w:rsidRDefault="00BB4C8E" w:rsidP="006B5D7D">
      <w:pPr>
        <w:numPr>
          <w:ilvl w:val="0"/>
          <w:numId w:val="10"/>
        </w:numPr>
        <w:spacing w:after="120" w:line="276" w:lineRule="auto"/>
        <w:ind w:left="426"/>
        <w:contextualSpacing/>
        <w:rPr>
          <w:rFonts w:cs="Arial"/>
          <w:lang w:eastAsia="en-GB"/>
        </w:rPr>
      </w:pPr>
      <w:hyperlink r:id="rId9" w:history="1">
        <w:r w:rsidR="00567EAA" w:rsidRPr="00FA5AF6">
          <w:rPr>
            <w:rStyle w:val="Hyperlink"/>
            <w:rFonts w:ascii="Arial" w:hAnsi="Arial" w:cs="Arial"/>
            <w:b/>
            <w:i/>
            <w:lang w:val="en-US" w:eastAsia="en-GB"/>
          </w:rPr>
          <w:t xml:space="preserve">NICE Guidelines </w:t>
        </w:r>
        <w:r w:rsidR="00734F2D" w:rsidRPr="00FA5AF6">
          <w:rPr>
            <w:rStyle w:val="Hyperlink"/>
            <w:rFonts w:ascii="Arial" w:hAnsi="Arial" w:cs="Arial"/>
            <w:b/>
            <w:i/>
            <w:lang w:val="en-US" w:eastAsia="en-GB"/>
          </w:rPr>
          <w:t>NG84</w:t>
        </w:r>
      </w:hyperlink>
      <w:r w:rsidR="00567EAA" w:rsidRPr="00FA5AF6">
        <w:rPr>
          <w:rFonts w:cs="Arial"/>
          <w:b/>
          <w:i/>
          <w:lang w:val="en-US" w:eastAsia="en-GB"/>
        </w:rPr>
        <w:t>:</w:t>
      </w:r>
      <w:r w:rsidR="00567EAA" w:rsidRPr="00FA5AF6">
        <w:rPr>
          <w:rFonts w:cs="Arial"/>
          <w:i/>
          <w:lang w:val="en-US" w:eastAsia="en-GB"/>
        </w:rPr>
        <w:t xml:space="preserve"> </w:t>
      </w:r>
      <w:r w:rsidR="00734F2D" w:rsidRPr="00FA5AF6">
        <w:t>Sore throat (acute): antimicrobial prescribing</w:t>
      </w:r>
    </w:p>
    <w:p w14:paraId="59C9ACD0" w14:textId="2F62BCF2" w:rsidR="00567EAA" w:rsidRPr="00CD17A0" w:rsidRDefault="00BB4C8E" w:rsidP="00CD17A0">
      <w:pPr>
        <w:numPr>
          <w:ilvl w:val="0"/>
          <w:numId w:val="10"/>
        </w:numPr>
        <w:spacing w:after="120" w:line="276" w:lineRule="auto"/>
        <w:ind w:left="426"/>
        <w:contextualSpacing/>
        <w:rPr>
          <w:rFonts w:eastAsia="Times New Roman" w:cs="Arial"/>
          <w:lang w:eastAsia="en-GB"/>
        </w:rPr>
      </w:pPr>
      <w:hyperlink r:id="rId10" w:history="1">
        <w:r w:rsidR="00567EAA" w:rsidRPr="00E376DC">
          <w:rPr>
            <w:rStyle w:val="Hyperlink"/>
            <w:rFonts w:ascii="Arial" w:hAnsi="Arial" w:cs="Arial"/>
            <w:b/>
            <w:i/>
            <w:lang w:eastAsia="en-GB"/>
          </w:rPr>
          <w:t>PHE</w:t>
        </w:r>
        <w:r w:rsidR="00CD17A0" w:rsidRPr="00E376DC">
          <w:rPr>
            <w:rStyle w:val="Hyperlink"/>
            <w:rFonts w:ascii="Arial" w:hAnsi="Arial" w:cs="Arial"/>
            <w:b/>
            <w:i/>
            <w:lang w:eastAsia="en-GB"/>
          </w:rPr>
          <w:t>/NICE</w:t>
        </w:r>
      </w:hyperlink>
      <w:r w:rsidR="00567EAA" w:rsidRPr="00FA5AF6">
        <w:rPr>
          <w:rFonts w:cs="Arial"/>
          <w:b/>
          <w:lang w:eastAsia="en-GB"/>
        </w:rPr>
        <w:t xml:space="preserve"> </w:t>
      </w:r>
      <w:r w:rsidR="00CD17A0" w:rsidRPr="00CD17A0">
        <w:rPr>
          <w:rFonts w:eastAsia="Times New Roman" w:cs="Arial"/>
          <w:lang w:eastAsia="en-GB"/>
        </w:rPr>
        <w:t>Summary of antimicrobial prescribing guidance - managing common infections</w:t>
      </w:r>
    </w:p>
    <w:p w14:paraId="4EF2B02D" w14:textId="77777777" w:rsidR="00600C6B" w:rsidRPr="00FA5AF6" w:rsidRDefault="00600C6B" w:rsidP="00600C6B">
      <w:pPr>
        <w:spacing w:after="120" w:line="276" w:lineRule="auto"/>
        <w:ind w:left="426"/>
        <w:contextualSpacing/>
        <w:rPr>
          <w:rFonts w:cs="Arial"/>
          <w:lang w:eastAsia="en-GB"/>
        </w:rPr>
      </w:pPr>
    </w:p>
    <w:p w14:paraId="6B29C446" w14:textId="5B7EB6D5" w:rsidR="00651BAA" w:rsidRPr="00FA5AF6" w:rsidRDefault="00600C6B" w:rsidP="00651BAA">
      <w:pPr>
        <w:spacing w:after="120" w:line="276" w:lineRule="auto"/>
        <w:contextualSpacing/>
        <w:rPr>
          <w:rFonts w:cs="Arial"/>
          <w:sz w:val="20"/>
          <w:lang w:eastAsia="en-GB"/>
        </w:rPr>
      </w:pPr>
      <w:r w:rsidRPr="00FA5AF6">
        <w:rPr>
          <w:rFonts w:cs="Arial"/>
          <w:b/>
          <w:sz w:val="20"/>
          <w:lang w:eastAsia="en-GB"/>
        </w:rPr>
        <w:t>Table 1.</w:t>
      </w:r>
      <w:r w:rsidRPr="00FA5AF6">
        <w:rPr>
          <w:rFonts w:cs="Arial"/>
          <w:sz w:val="20"/>
          <w:lang w:eastAsia="en-GB"/>
        </w:rPr>
        <w:t xml:space="preserve"> </w:t>
      </w:r>
      <w:r w:rsidRPr="00FA5AF6">
        <w:rPr>
          <w:rFonts w:cs="Arial"/>
          <w:bCs/>
          <w:sz w:val="20"/>
          <w:lang w:eastAsia="en-GB"/>
        </w:rPr>
        <w:t>The current PHE Primary Care Guidance for acute sore throats.</w:t>
      </w:r>
    </w:p>
    <w:tbl>
      <w:tblPr>
        <w:tblW w:w="1045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402"/>
        <w:gridCol w:w="3118"/>
        <w:gridCol w:w="1701"/>
        <w:gridCol w:w="1134"/>
      </w:tblGrid>
      <w:tr w:rsidR="00651BAA" w:rsidRPr="00FA5AF6" w14:paraId="17007821" w14:textId="77777777" w:rsidTr="005B09A9">
        <w:trPr>
          <w:trHeight w:val="558"/>
        </w:trPr>
        <w:tc>
          <w:tcPr>
            <w:tcW w:w="1101" w:type="dxa"/>
            <w:shd w:val="clear" w:color="auto" w:fill="F2D6BA"/>
            <w:vAlign w:val="center"/>
          </w:tcPr>
          <w:p w14:paraId="611C0680" w14:textId="77777777" w:rsidR="00651BAA" w:rsidRPr="00FA5AF6" w:rsidRDefault="00651BAA" w:rsidP="00C6139B">
            <w:pPr>
              <w:keepNext/>
              <w:autoSpaceDE w:val="0"/>
              <w:autoSpaceDN w:val="0"/>
              <w:spacing w:after="0" w:line="276" w:lineRule="auto"/>
              <w:jc w:val="center"/>
              <w:outlineLvl w:val="6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A5AF6">
              <w:rPr>
                <w:rFonts w:eastAsia="Times New Roman" w:cs="Arial"/>
                <w:b/>
                <w:bCs/>
                <w:sz w:val="16"/>
                <w:szCs w:val="16"/>
              </w:rPr>
              <w:t>ILLNESS</w:t>
            </w:r>
          </w:p>
        </w:tc>
        <w:tc>
          <w:tcPr>
            <w:tcW w:w="3402" w:type="dxa"/>
            <w:shd w:val="clear" w:color="auto" w:fill="F2D6BA"/>
            <w:vAlign w:val="center"/>
          </w:tcPr>
          <w:p w14:paraId="0B323AB0" w14:textId="77777777" w:rsidR="00651BAA" w:rsidRPr="00FA5AF6" w:rsidRDefault="00651BAA" w:rsidP="00C6139B">
            <w:pPr>
              <w:spacing w:after="0" w:line="276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A5AF6">
              <w:rPr>
                <w:rFonts w:cs="Arial"/>
                <w:b/>
                <w:bCs/>
                <w:sz w:val="16"/>
                <w:szCs w:val="16"/>
              </w:rPr>
              <w:t>COMMENTS</w:t>
            </w:r>
          </w:p>
        </w:tc>
        <w:tc>
          <w:tcPr>
            <w:tcW w:w="3118" w:type="dxa"/>
            <w:shd w:val="clear" w:color="auto" w:fill="F2D6BA"/>
            <w:vAlign w:val="center"/>
          </w:tcPr>
          <w:p w14:paraId="210231C7" w14:textId="48A9BFE8" w:rsidR="00651BAA" w:rsidRPr="00FA5AF6" w:rsidRDefault="00A523DE" w:rsidP="00C6139B">
            <w:pPr>
              <w:spacing w:after="0" w:line="276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A5AF6">
              <w:rPr>
                <w:rFonts w:cs="Arial"/>
                <w:b/>
                <w:bCs/>
                <w:sz w:val="16"/>
                <w:szCs w:val="16"/>
              </w:rPr>
              <w:t>TREATMENT</w:t>
            </w:r>
          </w:p>
        </w:tc>
        <w:tc>
          <w:tcPr>
            <w:tcW w:w="1701" w:type="dxa"/>
            <w:shd w:val="clear" w:color="auto" w:fill="F2D6BA"/>
            <w:vAlign w:val="center"/>
          </w:tcPr>
          <w:p w14:paraId="6C3C6FD7" w14:textId="77777777" w:rsidR="00651BAA" w:rsidRPr="00FA5AF6" w:rsidRDefault="00651BAA" w:rsidP="00C6139B">
            <w:pPr>
              <w:spacing w:after="0" w:line="276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A5AF6">
              <w:rPr>
                <w:rFonts w:cs="Arial"/>
                <w:b/>
                <w:bCs/>
                <w:sz w:val="16"/>
                <w:szCs w:val="16"/>
              </w:rPr>
              <w:t>ADULT DOSE</w:t>
            </w:r>
          </w:p>
        </w:tc>
        <w:tc>
          <w:tcPr>
            <w:tcW w:w="1134" w:type="dxa"/>
            <w:shd w:val="clear" w:color="auto" w:fill="F2D6BA"/>
            <w:vAlign w:val="center"/>
          </w:tcPr>
          <w:p w14:paraId="659B6F0F" w14:textId="0EEFCE64" w:rsidR="00651BAA" w:rsidRPr="00FA5AF6" w:rsidRDefault="00651BAA" w:rsidP="00C6139B">
            <w:pPr>
              <w:spacing w:after="0" w:line="276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A5AF6">
              <w:rPr>
                <w:rFonts w:cs="Arial"/>
                <w:b/>
                <w:bCs/>
                <w:sz w:val="16"/>
                <w:szCs w:val="16"/>
              </w:rPr>
              <w:t>DURATION</w:t>
            </w:r>
          </w:p>
        </w:tc>
      </w:tr>
      <w:tr w:rsidR="00C6139B" w:rsidRPr="00FA5AF6" w14:paraId="7BAA2CBD" w14:textId="77777777" w:rsidTr="00682C8E">
        <w:trPr>
          <w:trHeight w:val="1810"/>
        </w:trPr>
        <w:tc>
          <w:tcPr>
            <w:tcW w:w="1101" w:type="dxa"/>
            <w:vMerge w:val="restart"/>
          </w:tcPr>
          <w:p w14:paraId="080D5020" w14:textId="77777777" w:rsidR="00C6139B" w:rsidRPr="00FA5AF6" w:rsidRDefault="00C6139B" w:rsidP="00C6139B">
            <w:pPr>
              <w:spacing w:before="60" w:after="0" w:line="276" w:lineRule="auto"/>
              <w:rPr>
                <w:rFonts w:cs="Arial"/>
                <w:b/>
                <w:sz w:val="16"/>
                <w:szCs w:val="16"/>
              </w:rPr>
            </w:pPr>
            <w:r w:rsidRPr="00FA5AF6">
              <w:rPr>
                <w:rFonts w:cs="Arial"/>
                <w:b/>
                <w:sz w:val="16"/>
                <w:szCs w:val="16"/>
              </w:rPr>
              <w:t>Acute Sore Throat</w:t>
            </w:r>
          </w:p>
          <w:p w14:paraId="4AC43303" w14:textId="44EF48B9" w:rsidR="00CA3C27" w:rsidRPr="00FA5AF6" w:rsidRDefault="00BB4C8E" w:rsidP="00CA3C27">
            <w:pPr>
              <w:spacing w:before="60" w:after="0" w:line="276" w:lineRule="auto"/>
              <w:rPr>
                <w:sz w:val="16"/>
              </w:rPr>
            </w:pPr>
            <w:hyperlink r:id="rId11" w:history="1">
              <w:r w:rsidR="00CA3C27" w:rsidRPr="00FA5AF6">
                <w:rPr>
                  <w:rStyle w:val="Hyperlink"/>
                  <w:rFonts w:ascii="Arial" w:hAnsi="Arial"/>
                  <w:sz w:val="16"/>
                </w:rPr>
                <w:t xml:space="preserve">NICE </w:t>
              </w:r>
              <w:r w:rsidR="00734F2D" w:rsidRPr="00FA5AF6">
                <w:rPr>
                  <w:rStyle w:val="Hyperlink"/>
                  <w:rFonts w:ascii="Arial" w:hAnsi="Arial"/>
                  <w:sz w:val="16"/>
                </w:rPr>
                <w:t>NG84</w:t>
              </w:r>
            </w:hyperlink>
          </w:p>
          <w:p w14:paraId="63E5CC96" w14:textId="77777777" w:rsidR="00CA3C27" w:rsidRPr="00FA5AF6" w:rsidRDefault="00CA3C27" w:rsidP="00CA3C27">
            <w:pPr>
              <w:spacing w:before="60" w:after="0" w:line="276" w:lineRule="auto"/>
              <w:rPr>
                <w:sz w:val="16"/>
              </w:rPr>
            </w:pPr>
          </w:p>
          <w:p w14:paraId="5FE0A915" w14:textId="01E66FD0" w:rsidR="00C6139B" w:rsidRPr="00FA5AF6" w:rsidRDefault="00BB4C8E" w:rsidP="00CA3C27">
            <w:pPr>
              <w:spacing w:before="60" w:after="0" w:line="276" w:lineRule="auto"/>
              <w:rPr>
                <w:rFonts w:cs="Arial"/>
                <w:sz w:val="16"/>
                <w:szCs w:val="16"/>
              </w:rPr>
            </w:pPr>
            <w:hyperlink r:id="rId12" w:history="1">
              <w:proofErr w:type="spellStart"/>
              <w:r w:rsidR="00CA3C27" w:rsidRPr="00FA5AF6">
                <w:rPr>
                  <w:rStyle w:val="Hyperlink"/>
                  <w:rFonts w:ascii="Arial" w:hAnsi="Arial"/>
                  <w:sz w:val="16"/>
                </w:rPr>
                <w:t>FeverPAIN</w:t>
              </w:r>
              <w:proofErr w:type="spellEnd"/>
            </w:hyperlink>
          </w:p>
        </w:tc>
        <w:tc>
          <w:tcPr>
            <w:tcW w:w="3402" w:type="dxa"/>
            <w:vMerge w:val="restart"/>
          </w:tcPr>
          <w:p w14:paraId="48C3696A" w14:textId="045BAEBE" w:rsidR="00C6139B" w:rsidRPr="00FA5AF6" w:rsidRDefault="00734F2D" w:rsidP="00A523DE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before="60" w:after="120" w:line="276" w:lineRule="auto"/>
              <w:rPr>
                <w:rFonts w:eastAsia="Times New Roman" w:cs="Arial"/>
                <w:bCs/>
                <w:sz w:val="16"/>
                <w:szCs w:val="16"/>
              </w:rPr>
            </w:pPr>
            <w:r w:rsidRPr="00FA5AF6">
              <w:rPr>
                <w:b/>
                <w:sz w:val="16"/>
                <w:szCs w:val="16"/>
              </w:rPr>
              <w:t xml:space="preserve">All: self-care and safety net; </w:t>
            </w:r>
            <w:r w:rsidRPr="00FA5AF6">
              <w:rPr>
                <w:sz w:val="16"/>
                <w:szCs w:val="16"/>
              </w:rPr>
              <w:t>advise paracetamol; medicated lozenges benefit some people</w:t>
            </w:r>
            <w:r w:rsidR="00C6139B" w:rsidRPr="00FA5AF6">
              <w:rPr>
                <w:rFonts w:eastAsia="Times New Roman" w:cs="Arial"/>
                <w:bCs/>
                <w:sz w:val="16"/>
                <w:szCs w:val="16"/>
              </w:rPr>
              <w:t>.</w:t>
            </w:r>
          </w:p>
          <w:p w14:paraId="07D4DA51" w14:textId="77777777" w:rsidR="00734F2D" w:rsidRPr="00FA5AF6" w:rsidRDefault="00734F2D" w:rsidP="00A523DE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before="60" w:after="120" w:line="276" w:lineRule="auto"/>
              <w:rPr>
                <w:sz w:val="16"/>
                <w:szCs w:val="16"/>
              </w:rPr>
            </w:pPr>
            <w:r w:rsidRPr="00FA5AF6">
              <w:rPr>
                <w:b/>
                <w:sz w:val="16"/>
                <w:szCs w:val="16"/>
              </w:rPr>
              <w:t>Viruses</w:t>
            </w:r>
            <w:r w:rsidRPr="00FA5AF6">
              <w:rPr>
                <w:sz w:val="16"/>
                <w:szCs w:val="16"/>
              </w:rPr>
              <w:t xml:space="preserve"> usually trigger acute sore throats</w:t>
            </w:r>
          </w:p>
          <w:p w14:paraId="16C4D82B" w14:textId="7E5F19CA" w:rsidR="00734F2D" w:rsidRPr="00FA5AF6" w:rsidRDefault="00A523DE" w:rsidP="00A523DE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before="60" w:after="120" w:line="276" w:lineRule="auto"/>
              <w:rPr>
                <w:rFonts w:eastAsia="Arial"/>
                <w:sz w:val="16"/>
                <w:szCs w:val="16"/>
              </w:rPr>
            </w:pPr>
            <w:r w:rsidRPr="00FA5AF6">
              <w:rPr>
                <w:rFonts w:eastAsia="Arial"/>
                <w:b/>
                <w:sz w:val="16"/>
                <w:szCs w:val="16"/>
              </w:rPr>
              <w:t>Most get better within 1 week</w:t>
            </w:r>
            <w:r w:rsidRPr="00FA5AF6">
              <w:rPr>
                <w:rFonts w:eastAsia="Arial"/>
                <w:sz w:val="16"/>
                <w:szCs w:val="16"/>
              </w:rPr>
              <w:t xml:space="preserve"> without antibiotics whether bacterial or viral.</w:t>
            </w:r>
            <w:r w:rsidRPr="00FA5AF6">
              <w:rPr>
                <w:rFonts w:eastAsia="Arial"/>
                <w:sz w:val="24"/>
              </w:rPr>
              <w:t xml:space="preserve"> </w:t>
            </w:r>
            <w:r w:rsidRPr="00FA5AF6">
              <w:rPr>
                <w:rFonts w:eastAsia="Arial"/>
                <w:sz w:val="16"/>
                <w:szCs w:val="16"/>
              </w:rPr>
              <w:t>Withholding antibiotics is unlikely to lead to complications, which are rare.</w:t>
            </w:r>
          </w:p>
          <w:p w14:paraId="0504A613" w14:textId="4C2C0373" w:rsidR="00A523DE" w:rsidRPr="00FA5AF6" w:rsidRDefault="00C6139B" w:rsidP="00A523DE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before="60" w:after="120" w:line="276" w:lineRule="auto"/>
              <w:rPr>
                <w:rFonts w:eastAsia="Times New Roman" w:cs="Arial"/>
                <w:bCs/>
                <w:sz w:val="16"/>
                <w:szCs w:val="16"/>
              </w:rPr>
            </w:pPr>
            <w:r w:rsidRPr="00FA5AF6">
              <w:rPr>
                <w:rFonts w:eastAsia="Times New Roman" w:cs="Arial"/>
                <w:bCs/>
                <w:sz w:val="16"/>
                <w:szCs w:val="16"/>
              </w:rPr>
              <w:t xml:space="preserve">Use </w:t>
            </w:r>
            <w:hyperlink r:id="rId13" w:history="1">
              <w:proofErr w:type="spellStart"/>
              <w:r w:rsidRPr="00FA5AF6">
                <w:rPr>
                  <w:rFonts w:eastAsia="Times New Roman" w:cs="Arial"/>
                  <w:bCs/>
                  <w:color w:val="0000FF"/>
                  <w:sz w:val="16"/>
                  <w:szCs w:val="16"/>
                  <w:u w:val="single"/>
                </w:rPr>
                <w:t>FeverPAIN</w:t>
              </w:r>
              <w:proofErr w:type="spellEnd"/>
            </w:hyperlink>
            <w:r w:rsidRPr="00FA5AF6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  <w:r w:rsidR="00A523DE" w:rsidRPr="00FA5AF6">
              <w:rPr>
                <w:rFonts w:eastAsia="Times New Roman" w:cs="Arial"/>
                <w:bCs/>
                <w:sz w:val="16"/>
                <w:szCs w:val="16"/>
              </w:rPr>
              <w:t xml:space="preserve">or </w:t>
            </w:r>
            <w:proofErr w:type="spellStart"/>
            <w:r w:rsidR="00A523DE" w:rsidRPr="00FA5AF6">
              <w:rPr>
                <w:rFonts w:eastAsia="Times New Roman" w:cs="Arial"/>
                <w:bCs/>
                <w:sz w:val="16"/>
                <w:szCs w:val="16"/>
              </w:rPr>
              <w:t>Centor</w:t>
            </w:r>
            <w:proofErr w:type="spellEnd"/>
            <w:r w:rsidRPr="00FA5AF6">
              <w:rPr>
                <w:rFonts w:eastAsia="Times New Roman" w:cs="Arial"/>
                <w:bCs/>
                <w:sz w:val="16"/>
                <w:szCs w:val="16"/>
              </w:rPr>
              <w:t>:</w:t>
            </w:r>
            <w:r w:rsidR="00A523DE" w:rsidRPr="00FA5AF6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  <w:r w:rsidR="00A523DE" w:rsidRPr="00FA5AF6">
              <w:rPr>
                <w:sz w:val="16"/>
                <w:szCs w:val="16"/>
              </w:rPr>
              <w:t>(1 point for each symptom) to assess as antibiotics more beneficial in people with higher score.</w:t>
            </w:r>
            <w:r w:rsidRPr="00FA5AF6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</w:p>
          <w:p w14:paraId="0BAFEFBD" w14:textId="3F72D0F9" w:rsidR="00C6139B" w:rsidRPr="00FA5AF6" w:rsidRDefault="00A523DE" w:rsidP="00A523DE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before="60" w:after="120" w:line="276" w:lineRule="auto"/>
              <w:rPr>
                <w:rFonts w:eastAsia="Times New Roman" w:cs="Arial"/>
                <w:bCs/>
                <w:sz w:val="16"/>
                <w:szCs w:val="16"/>
              </w:rPr>
            </w:pPr>
            <w:proofErr w:type="spellStart"/>
            <w:r w:rsidRPr="00FA5AF6">
              <w:rPr>
                <w:rFonts w:eastAsia="Times New Roman" w:cs="Arial"/>
                <w:b/>
                <w:bCs/>
                <w:sz w:val="16"/>
                <w:szCs w:val="16"/>
              </w:rPr>
              <w:t>FeverPAIN</w:t>
            </w:r>
            <w:proofErr w:type="spellEnd"/>
            <w:r w:rsidRPr="00FA5AF6">
              <w:rPr>
                <w:rFonts w:eastAsia="Times New Roman" w:cs="Arial"/>
                <w:b/>
                <w:bCs/>
                <w:sz w:val="16"/>
                <w:szCs w:val="16"/>
              </w:rPr>
              <w:t xml:space="preserve">: </w:t>
            </w:r>
            <w:r w:rsidR="00C6139B" w:rsidRPr="00FA5AF6">
              <w:rPr>
                <w:rFonts w:eastAsia="Times New Roman" w:cs="Arial"/>
                <w:b/>
                <w:bCs/>
                <w:sz w:val="16"/>
                <w:szCs w:val="16"/>
              </w:rPr>
              <w:t>Fever</w:t>
            </w:r>
            <w:r w:rsidR="00C6139B" w:rsidRPr="00FA5AF6">
              <w:rPr>
                <w:rFonts w:eastAsia="Times New Roman" w:cs="Arial"/>
                <w:bCs/>
                <w:sz w:val="16"/>
                <w:szCs w:val="16"/>
              </w:rPr>
              <w:t xml:space="preserve"> last</w:t>
            </w:r>
            <w:r w:rsidR="00CA3C27" w:rsidRPr="00FA5AF6">
              <w:rPr>
                <w:rFonts w:eastAsia="Times New Roman" w:cs="Arial"/>
                <w:bCs/>
                <w:sz w:val="16"/>
                <w:szCs w:val="16"/>
              </w:rPr>
              <w:t>s</w:t>
            </w:r>
            <w:r w:rsidR="00C6139B" w:rsidRPr="00FA5AF6">
              <w:rPr>
                <w:rFonts w:eastAsia="Times New Roman" w:cs="Arial"/>
                <w:bCs/>
                <w:sz w:val="16"/>
                <w:szCs w:val="16"/>
              </w:rPr>
              <w:t xml:space="preserve"> 24h, </w:t>
            </w:r>
            <w:r w:rsidR="00C6139B" w:rsidRPr="00FA5AF6">
              <w:rPr>
                <w:rFonts w:eastAsia="Times New Roman" w:cs="Arial"/>
                <w:b/>
                <w:bCs/>
                <w:sz w:val="16"/>
                <w:szCs w:val="16"/>
              </w:rPr>
              <w:t>P</w:t>
            </w:r>
            <w:r w:rsidR="00C6139B" w:rsidRPr="00FA5AF6">
              <w:rPr>
                <w:rFonts w:eastAsia="Times New Roman" w:cs="Arial"/>
                <w:bCs/>
                <w:sz w:val="16"/>
                <w:szCs w:val="16"/>
              </w:rPr>
              <w:t xml:space="preserve">urulence, </w:t>
            </w:r>
            <w:r w:rsidR="00C6139B" w:rsidRPr="00FA5AF6">
              <w:rPr>
                <w:rFonts w:eastAsia="Times New Roman" w:cs="Arial"/>
                <w:b/>
                <w:bCs/>
                <w:sz w:val="16"/>
                <w:szCs w:val="16"/>
              </w:rPr>
              <w:t>A</w:t>
            </w:r>
            <w:r w:rsidR="00C6139B" w:rsidRPr="00FA5AF6">
              <w:rPr>
                <w:rFonts w:eastAsia="Times New Roman" w:cs="Arial"/>
                <w:bCs/>
                <w:sz w:val="16"/>
                <w:szCs w:val="16"/>
              </w:rPr>
              <w:t>ttend 3d</w:t>
            </w:r>
            <w:r w:rsidRPr="00FA5AF6">
              <w:rPr>
                <w:rFonts w:eastAsia="Times New Roman" w:cs="Arial"/>
                <w:bCs/>
                <w:sz w:val="16"/>
                <w:szCs w:val="16"/>
              </w:rPr>
              <w:t xml:space="preserve"> or less</w:t>
            </w:r>
            <w:r w:rsidR="00C6139B" w:rsidRPr="00FA5AF6">
              <w:rPr>
                <w:rFonts w:eastAsia="Times New Roman" w:cs="Arial"/>
                <w:bCs/>
                <w:sz w:val="16"/>
                <w:szCs w:val="16"/>
              </w:rPr>
              <w:t xml:space="preserve">, severely </w:t>
            </w:r>
            <w:r w:rsidR="00C6139B" w:rsidRPr="00FA5AF6">
              <w:rPr>
                <w:rFonts w:eastAsia="Times New Roman" w:cs="Arial"/>
                <w:b/>
                <w:bCs/>
                <w:sz w:val="16"/>
                <w:szCs w:val="16"/>
              </w:rPr>
              <w:t>I</w:t>
            </w:r>
            <w:r w:rsidR="00C6139B" w:rsidRPr="00FA5AF6">
              <w:rPr>
                <w:rFonts w:eastAsia="Times New Roman" w:cs="Arial"/>
                <w:bCs/>
                <w:sz w:val="16"/>
                <w:szCs w:val="16"/>
              </w:rPr>
              <w:t xml:space="preserve">nflamed tonsils, </w:t>
            </w:r>
            <w:r w:rsidR="00C6139B" w:rsidRPr="00FA5AF6">
              <w:rPr>
                <w:rFonts w:eastAsia="Times New Roman" w:cs="Arial"/>
                <w:b/>
                <w:bCs/>
                <w:sz w:val="16"/>
                <w:szCs w:val="16"/>
              </w:rPr>
              <w:t>N</w:t>
            </w:r>
            <w:r w:rsidR="00210D4D" w:rsidRPr="00FA5AF6">
              <w:rPr>
                <w:rFonts w:eastAsia="Times New Roman" w:cs="Arial"/>
                <w:bCs/>
                <w:sz w:val="16"/>
                <w:szCs w:val="16"/>
              </w:rPr>
              <w:t>o cough or coryza</w:t>
            </w:r>
            <w:r w:rsidR="00C6139B" w:rsidRPr="00FA5AF6">
              <w:rPr>
                <w:rFonts w:eastAsia="Times New Roman" w:cs="Arial"/>
                <w:bCs/>
                <w:sz w:val="16"/>
                <w:szCs w:val="16"/>
              </w:rPr>
              <w:t xml:space="preserve">. </w:t>
            </w:r>
          </w:p>
          <w:p w14:paraId="11EC1E3A" w14:textId="18C0F067" w:rsidR="00A523DE" w:rsidRPr="00FA5AF6" w:rsidRDefault="00A523DE" w:rsidP="00A523DE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before="60" w:after="120" w:line="276" w:lineRule="auto"/>
              <w:rPr>
                <w:rFonts w:eastAsia="Times New Roman" w:cs="Arial"/>
                <w:bCs/>
                <w:sz w:val="16"/>
                <w:szCs w:val="16"/>
                <w:vertAlign w:val="superscript"/>
              </w:rPr>
            </w:pPr>
            <w:proofErr w:type="spellStart"/>
            <w:r w:rsidRPr="00FA5AF6">
              <w:rPr>
                <w:rFonts w:eastAsia="Arial"/>
                <w:b/>
                <w:sz w:val="16"/>
                <w:szCs w:val="16"/>
              </w:rPr>
              <w:t>Centor</w:t>
            </w:r>
            <w:proofErr w:type="spellEnd"/>
            <w:r w:rsidRPr="00FA5AF6">
              <w:rPr>
                <w:rFonts w:eastAsia="Arial"/>
                <w:b/>
                <w:sz w:val="16"/>
                <w:szCs w:val="16"/>
              </w:rPr>
              <w:t xml:space="preserve">: </w:t>
            </w:r>
            <w:r w:rsidRPr="00FA5AF6">
              <w:rPr>
                <w:rFonts w:eastAsia="Arial"/>
                <w:sz w:val="16"/>
                <w:szCs w:val="16"/>
              </w:rPr>
              <w:t>Tonsillar exudate; History of Fever</w:t>
            </w:r>
            <w:r w:rsidR="00704DB7">
              <w:rPr>
                <w:rFonts w:eastAsia="Arial"/>
                <w:sz w:val="16"/>
                <w:szCs w:val="16"/>
              </w:rPr>
              <w:t xml:space="preserve"> (&gt;38</w:t>
            </w:r>
            <w:r w:rsidR="00704DB7" w:rsidRPr="00704DB7">
              <w:rPr>
                <w:rFonts w:eastAsia="Arial"/>
                <w:sz w:val="16"/>
                <w:szCs w:val="16"/>
              </w:rPr>
              <w:t>°C)</w:t>
            </w:r>
            <w:r w:rsidRPr="00FA5AF6">
              <w:rPr>
                <w:rFonts w:eastAsia="Arial"/>
                <w:sz w:val="16"/>
                <w:szCs w:val="16"/>
              </w:rPr>
              <w:t>; Tender anterior cervical Lymphadenopathy or lymphadenitis; Absence of cough.</w:t>
            </w:r>
          </w:p>
          <w:p w14:paraId="452A23C0" w14:textId="77777777" w:rsidR="00A523DE" w:rsidRPr="00FA5AF6" w:rsidRDefault="00A523DE" w:rsidP="00A523DE">
            <w:pPr>
              <w:spacing w:after="0"/>
              <w:ind w:right="-75"/>
              <w:rPr>
                <w:rFonts w:eastAsia="Arial" w:cs="Arial"/>
                <w:b/>
                <w:sz w:val="16"/>
                <w:szCs w:val="16"/>
              </w:rPr>
            </w:pPr>
            <w:r w:rsidRPr="00FA5AF6">
              <w:rPr>
                <w:rFonts w:eastAsia="Arial" w:cs="Arial"/>
                <w:b/>
                <w:sz w:val="16"/>
                <w:szCs w:val="16"/>
              </w:rPr>
              <w:t>Score:</w:t>
            </w:r>
          </w:p>
          <w:p w14:paraId="5945E253" w14:textId="2DF0EEB8" w:rsidR="00A523DE" w:rsidRPr="00FA5AF6" w:rsidRDefault="00A523DE" w:rsidP="00A523DE">
            <w:pPr>
              <w:spacing w:after="0"/>
              <w:ind w:right="-75"/>
              <w:rPr>
                <w:rFonts w:eastAsia="Arial" w:cs="Arial"/>
                <w:sz w:val="16"/>
                <w:szCs w:val="16"/>
              </w:rPr>
            </w:pPr>
            <w:proofErr w:type="spellStart"/>
            <w:r w:rsidRPr="00FA5AF6">
              <w:rPr>
                <w:rFonts w:eastAsia="Arial" w:cs="Arial"/>
                <w:b/>
                <w:sz w:val="16"/>
                <w:szCs w:val="16"/>
              </w:rPr>
              <w:t>FeverPAIN</w:t>
            </w:r>
            <w:proofErr w:type="spellEnd"/>
            <w:r w:rsidRPr="00FA5AF6">
              <w:rPr>
                <w:rFonts w:eastAsia="Arial" w:cs="Arial"/>
                <w:b/>
                <w:sz w:val="16"/>
                <w:szCs w:val="16"/>
              </w:rPr>
              <w:t xml:space="preserve"> 0-1, or </w:t>
            </w:r>
            <w:proofErr w:type="spellStart"/>
            <w:r w:rsidRPr="00FA5AF6">
              <w:rPr>
                <w:rFonts w:eastAsia="Arial" w:cs="Arial"/>
                <w:b/>
                <w:sz w:val="16"/>
                <w:szCs w:val="16"/>
              </w:rPr>
              <w:t>Centor</w:t>
            </w:r>
            <w:proofErr w:type="spellEnd"/>
            <w:r w:rsidRPr="00FA5AF6">
              <w:rPr>
                <w:rFonts w:eastAsia="Arial" w:cs="Arial"/>
                <w:b/>
                <w:sz w:val="16"/>
                <w:szCs w:val="16"/>
              </w:rPr>
              <w:t xml:space="preserve"> 2:</w:t>
            </w:r>
            <w:r w:rsidRPr="00FA5AF6">
              <w:rPr>
                <w:rFonts w:eastAsia="Arial" w:cs="Arial"/>
                <w:sz w:val="16"/>
                <w:szCs w:val="16"/>
              </w:rPr>
              <w:t xml:space="preserve">  no antibiotic.</w:t>
            </w:r>
          </w:p>
          <w:p w14:paraId="69085D8C" w14:textId="7CC5A3CE" w:rsidR="00A523DE" w:rsidRPr="00FA5AF6" w:rsidRDefault="00A523DE" w:rsidP="00A523DE">
            <w:pPr>
              <w:spacing w:after="0"/>
              <w:ind w:right="-75"/>
              <w:rPr>
                <w:rFonts w:eastAsia="Arial" w:cs="Arial"/>
                <w:b/>
                <w:sz w:val="16"/>
                <w:szCs w:val="16"/>
              </w:rPr>
            </w:pPr>
            <w:proofErr w:type="spellStart"/>
            <w:r w:rsidRPr="00FA5AF6">
              <w:rPr>
                <w:rFonts w:eastAsia="Arial" w:cs="Arial"/>
                <w:b/>
                <w:sz w:val="16"/>
                <w:szCs w:val="16"/>
              </w:rPr>
              <w:t>FeverPAIN</w:t>
            </w:r>
            <w:proofErr w:type="spellEnd"/>
            <w:r w:rsidRPr="00FA5AF6">
              <w:rPr>
                <w:rFonts w:eastAsia="Arial" w:cs="Arial"/>
                <w:b/>
                <w:sz w:val="16"/>
                <w:szCs w:val="16"/>
              </w:rPr>
              <w:t xml:space="preserve"> 2-3:</w:t>
            </w:r>
            <w:r w:rsidRPr="00FA5AF6">
              <w:rPr>
                <w:rFonts w:eastAsia="Arial" w:cs="Arial"/>
                <w:sz w:val="16"/>
                <w:szCs w:val="16"/>
              </w:rPr>
              <w:t xml:space="preserve"> No </w:t>
            </w:r>
            <w:r w:rsidRPr="00FA5AF6">
              <w:rPr>
                <w:rFonts w:eastAsia="Arial" w:cs="Arial"/>
                <w:b/>
                <w:sz w:val="16"/>
                <w:szCs w:val="16"/>
              </w:rPr>
              <w:t>or</w:t>
            </w:r>
            <w:r w:rsidRPr="00FA5AF6">
              <w:rPr>
                <w:rFonts w:eastAsia="Arial" w:cs="Arial"/>
                <w:sz w:val="16"/>
                <w:szCs w:val="16"/>
              </w:rPr>
              <w:t xml:space="preserve"> </w:t>
            </w:r>
            <w:proofErr w:type="gramStart"/>
            <w:r w:rsidRPr="00FA5AF6">
              <w:rPr>
                <w:rFonts w:eastAsia="Arial" w:cs="Arial"/>
                <w:sz w:val="16"/>
                <w:szCs w:val="16"/>
              </w:rPr>
              <w:t>3-5 day</w:t>
            </w:r>
            <w:proofErr w:type="gramEnd"/>
            <w:r w:rsidRPr="00FA5AF6">
              <w:rPr>
                <w:rFonts w:eastAsia="Arial" w:cs="Arial"/>
                <w:sz w:val="16"/>
                <w:szCs w:val="16"/>
              </w:rPr>
              <w:t xml:space="preserve"> back-up antibiotic.</w:t>
            </w:r>
            <w:r w:rsidRPr="00FA5AF6">
              <w:rPr>
                <w:rFonts w:eastAsia="Arial" w:cs="Arial"/>
                <w:b/>
                <w:sz w:val="16"/>
                <w:szCs w:val="16"/>
              </w:rPr>
              <w:t xml:space="preserve"> </w:t>
            </w:r>
          </w:p>
          <w:p w14:paraId="57266832" w14:textId="72A2B614" w:rsidR="00C6139B" w:rsidRPr="00FA5AF6" w:rsidRDefault="00A523DE" w:rsidP="00CA3C27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before="60" w:after="0" w:line="276" w:lineRule="auto"/>
              <w:rPr>
                <w:rFonts w:eastAsia="Times New Roman" w:cs="Arial"/>
                <w:bCs/>
                <w:sz w:val="16"/>
                <w:szCs w:val="16"/>
              </w:rPr>
            </w:pPr>
            <w:proofErr w:type="spellStart"/>
            <w:r w:rsidRPr="00FA5AF6">
              <w:rPr>
                <w:rFonts w:eastAsia="Arial" w:cs="Arial"/>
                <w:b/>
                <w:sz w:val="16"/>
                <w:szCs w:val="16"/>
              </w:rPr>
              <w:t>FeverPAIN</w:t>
            </w:r>
            <w:proofErr w:type="spellEnd"/>
            <w:r w:rsidRPr="00FA5AF6">
              <w:rPr>
                <w:rFonts w:eastAsia="Arial" w:cs="Arial"/>
                <w:b/>
                <w:sz w:val="16"/>
                <w:szCs w:val="16"/>
              </w:rPr>
              <w:t xml:space="preserve"> </w:t>
            </w:r>
            <w:r w:rsidRPr="00FA5AF6">
              <w:rPr>
                <w:rFonts w:eastAsia="Arial"/>
                <w:b/>
                <w:sz w:val="16"/>
                <w:szCs w:val="16"/>
              </w:rPr>
              <w:t xml:space="preserve">4-5 or </w:t>
            </w:r>
            <w:proofErr w:type="spellStart"/>
            <w:r w:rsidRPr="00FA5AF6">
              <w:rPr>
                <w:rFonts w:eastAsia="Arial"/>
                <w:b/>
                <w:sz w:val="16"/>
                <w:szCs w:val="16"/>
              </w:rPr>
              <w:t>Centor</w:t>
            </w:r>
            <w:proofErr w:type="spellEnd"/>
            <w:r w:rsidRPr="00FA5AF6">
              <w:rPr>
                <w:rFonts w:eastAsia="Arial"/>
                <w:b/>
                <w:sz w:val="16"/>
                <w:szCs w:val="16"/>
              </w:rPr>
              <w:t xml:space="preserve"> 3-4:</w:t>
            </w:r>
            <w:r w:rsidRPr="00FA5AF6">
              <w:rPr>
                <w:rFonts w:eastAsia="Arial"/>
                <w:sz w:val="16"/>
                <w:szCs w:val="16"/>
              </w:rPr>
              <w:t xml:space="preserve">  immediate antibiotic if severe symptoms, or 48-hour delayed antibiotic.</w:t>
            </w:r>
          </w:p>
        </w:tc>
        <w:tc>
          <w:tcPr>
            <w:tcW w:w="3118" w:type="dxa"/>
            <w:tcBorders>
              <w:bottom w:val="single" w:sz="4" w:space="0" w:color="1F497D"/>
            </w:tcBorders>
            <w:vAlign w:val="center"/>
          </w:tcPr>
          <w:p w14:paraId="0E274281" w14:textId="32FFE71C" w:rsidR="00A523DE" w:rsidRPr="00682C8E" w:rsidRDefault="00A523DE" w:rsidP="00A523DE">
            <w:pPr>
              <w:spacing w:after="0"/>
              <w:ind w:right="-76"/>
              <w:rPr>
                <w:rFonts w:eastAsia="Arial" w:cs="Arial"/>
                <w:b/>
                <w:sz w:val="16"/>
                <w:szCs w:val="16"/>
              </w:rPr>
            </w:pPr>
            <w:r w:rsidRPr="00682C8E">
              <w:rPr>
                <w:rFonts w:eastAsia="Arial" w:cs="Arial"/>
                <w:b/>
                <w:sz w:val="16"/>
                <w:szCs w:val="16"/>
              </w:rPr>
              <w:t xml:space="preserve">Self-care &amp; safety net </w:t>
            </w:r>
          </w:p>
          <w:p w14:paraId="132EF6A7" w14:textId="77777777" w:rsidR="00A523DE" w:rsidRPr="00682C8E" w:rsidRDefault="00A523DE" w:rsidP="00A523DE">
            <w:pPr>
              <w:spacing w:after="0"/>
              <w:ind w:right="-76"/>
              <w:rPr>
                <w:rFonts w:eastAsia="Arial" w:cs="Arial"/>
                <w:b/>
                <w:i/>
                <w:sz w:val="16"/>
                <w:szCs w:val="16"/>
              </w:rPr>
            </w:pPr>
          </w:p>
          <w:p w14:paraId="6AD9DAA6" w14:textId="77777777" w:rsidR="00A523DE" w:rsidRPr="00682C8E" w:rsidRDefault="00A523DE" w:rsidP="00A523DE">
            <w:pPr>
              <w:spacing w:after="0"/>
              <w:ind w:right="-76"/>
              <w:rPr>
                <w:rFonts w:eastAsia="Arial" w:cs="Arial"/>
                <w:sz w:val="16"/>
                <w:szCs w:val="16"/>
              </w:rPr>
            </w:pPr>
            <w:r w:rsidRPr="00682C8E">
              <w:rPr>
                <w:rFonts w:eastAsia="Arial" w:cs="Arial"/>
                <w:b/>
                <w:sz w:val="16"/>
                <w:szCs w:val="16"/>
              </w:rPr>
              <w:t>First choice delayed or immediate</w:t>
            </w:r>
            <w:r w:rsidRPr="00682C8E">
              <w:rPr>
                <w:rFonts w:eastAsia="Arial" w:cs="Arial"/>
                <w:sz w:val="16"/>
                <w:szCs w:val="16"/>
              </w:rPr>
              <w:t xml:space="preserve"> </w:t>
            </w:r>
            <w:r w:rsidRPr="00682C8E">
              <w:rPr>
                <w:rFonts w:eastAsia="Arial" w:cs="Arial"/>
                <w:b/>
                <w:sz w:val="16"/>
                <w:szCs w:val="16"/>
              </w:rPr>
              <w:t>antibiotic</w:t>
            </w:r>
            <w:r w:rsidRPr="00682C8E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0BB92975" w14:textId="42A60911" w:rsidR="00A523DE" w:rsidRPr="00682C8E" w:rsidRDefault="00A523DE" w:rsidP="00A523DE">
            <w:pPr>
              <w:spacing w:after="0"/>
              <w:ind w:right="-76"/>
              <w:rPr>
                <w:rFonts w:eastAsia="Arial" w:cs="Arial"/>
                <w:sz w:val="16"/>
                <w:szCs w:val="16"/>
              </w:rPr>
            </w:pPr>
            <w:r w:rsidRPr="00682C8E">
              <w:rPr>
                <w:rFonts w:eastAsia="Arial" w:cs="Arial"/>
                <w:sz w:val="16"/>
                <w:szCs w:val="16"/>
              </w:rPr>
              <w:t>phenoxymethylpenicillin</w:t>
            </w:r>
          </w:p>
          <w:p w14:paraId="777831AF" w14:textId="4775D2DD" w:rsidR="00C6139B" w:rsidRPr="00682C8E" w:rsidRDefault="00C6139B" w:rsidP="00C6139B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before="60" w:after="0" w:line="276" w:lineRule="auto"/>
              <w:rPr>
                <w:rFonts w:eastAsia="Times New Roman" w:cs="Arial"/>
                <w:sz w:val="16"/>
                <w:szCs w:val="16"/>
              </w:rPr>
            </w:pPr>
          </w:p>
          <w:p w14:paraId="5437FCAA" w14:textId="77777777" w:rsidR="00C6139B" w:rsidRPr="00682C8E" w:rsidRDefault="00C6139B" w:rsidP="00C6139B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before="60" w:after="0" w:line="276" w:lineRule="auto"/>
              <w:rPr>
                <w:rFonts w:eastAsia="Times New Roman" w:cs="Arial"/>
                <w:sz w:val="16"/>
                <w:szCs w:val="16"/>
              </w:rPr>
            </w:pPr>
            <w:r w:rsidRPr="00682C8E">
              <w:rPr>
                <w:rFonts w:eastAsia="Times New Roman" w:cs="Arial"/>
                <w:b/>
                <w:bCs/>
                <w:sz w:val="16"/>
                <w:szCs w:val="16"/>
              </w:rPr>
              <w:t>Child 1–11 months</w:t>
            </w:r>
          </w:p>
          <w:p w14:paraId="4D9B35F9" w14:textId="1AAB7067" w:rsidR="00E2616D" w:rsidRPr="00682C8E" w:rsidRDefault="00E2616D" w:rsidP="00E2616D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before="60" w:after="0" w:line="276" w:lineRule="auto"/>
              <w:rPr>
                <w:rFonts w:eastAsia="Times New Roman" w:cs="Arial"/>
                <w:sz w:val="16"/>
                <w:szCs w:val="16"/>
              </w:rPr>
            </w:pPr>
            <w:r w:rsidRPr="00682C8E">
              <w:rPr>
                <w:rFonts w:eastAsia="Times New Roman" w:cs="Arial"/>
                <w:sz w:val="16"/>
                <w:szCs w:val="16"/>
              </w:rPr>
              <w:t>62.5mg QDS or 125mg BDS for 5-10d</w:t>
            </w:r>
          </w:p>
          <w:p w14:paraId="23E0E58C" w14:textId="567270FD" w:rsidR="00C6139B" w:rsidRPr="00682C8E" w:rsidRDefault="00C6139B" w:rsidP="00E2616D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before="60" w:after="0" w:line="276" w:lineRule="auto"/>
              <w:rPr>
                <w:rFonts w:eastAsia="Times New Roman" w:cs="Arial"/>
                <w:sz w:val="16"/>
                <w:szCs w:val="16"/>
              </w:rPr>
            </w:pPr>
            <w:r w:rsidRPr="00682C8E">
              <w:rPr>
                <w:rFonts w:eastAsia="Times New Roman" w:cs="Arial"/>
                <w:b/>
                <w:bCs/>
                <w:sz w:val="16"/>
                <w:szCs w:val="16"/>
              </w:rPr>
              <w:t>Child 1–5 years</w:t>
            </w:r>
          </w:p>
          <w:p w14:paraId="44A74BDF" w14:textId="1815E2D3" w:rsidR="00E2616D" w:rsidRPr="00682C8E" w:rsidRDefault="00E2616D" w:rsidP="00E2616D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before="60" w:after="0" w:line="276" w:lineRule="auto"/>
              <w:rPr>
                <w:rFonts w:eastAsia="Times New Roman" w:cs="Arial"/>
                <w:sz w:val="16"/>
                <w:szCs w:val="16"/>
              </w:rPr>
            </w:pPr>
            <w:r w:rsidRPr="00682C8E">
              <w:rPr>
                <w:rFonts w:eastAsia="Times New Roman" w:cs="Arial"/>
                <w:sz w:val="16"/>
                <w:szCs w:val="16"/>
              </w:rPr>
              <w:t>125mg QDS or 250mg BDS for 5-10d</w:t>
            </w:r>
          </w:p>
          <w:p w14:paraId="069DC59C" w14:textId="61167C22" w:rsidR="00C6139B" w:rsidRPr="00682C8E" w:rsidRDefault="00C6139B" w:rsidP="00E2616D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before="60" w:after="0" w:line="276" w:lineRule="auto"/>
              <w:rPr>
                <w:rFonts w:eastAsia="Times New Roman" w:cs="Arial"/>
                <w:sz w:val="16"/>
                <w:szCs w:val="16"/>
              </w:rPr>
            </w:pPr>
            <w:r w:rsidRPr="00682C8E">
              <w:rPr>
                <w:rFonts w:eastAsia="Times New Roman" w:cs="Arial"/>
                <w:b/>
                <w:bCs/>
                <w:sz w:val="16"/>
                <w:szCs w:val="16"/>
              </w:rPr>
              <w:t>Child 6–11 years</w:t>
            </w:r>
          </w:p>
          <w:p w14:paraId="2E6D2AE6" w14:textId="29C1ECEA" w:rsidR="00E2616D" w:rsidRPr="00682C8E" w:rsidRDefault="00E2616D" w:rsidP="00E2616D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before="60" w:after="0" w:line="276" w:lineRule="auto"/>
              <w:rPr>
                <w:rFonts w:eastAsia="Times New Roman" w:cs="Arial"/>
                <w:sz w:val="16"/>
                <w:szCs w:val="16"/>
              </w:rPr>
            </w:pPr>
            <w:r w:rsidRPr="00682C8E">
              <w:rPr>
                <w:rFonts w:eastAsia="Times New Roman" w:cs="Arial"/>
                <w:sz w:val="16"/>
                <w:szCs w:val="16"/>
              </w:rPr>
              <w:t>250mg QDS or 500mg BDS for 5-10d</w:t>
            </w:r>
          </w:p>
          <w:p w14:paraId="7990534F" w14:textId="2D1378A5" w:rsidR="00C6139B" w:rsidRPr="00682C8E" w:rsidRDefault="00C6139B" w:rsidP="00E2616D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before="60" w:after="0" w:line="276" w:lineRule="auto"/>
              <w:rPr>
                <w:rFonts w:eastAsia="Times New Roman" w:cs="Arial"/>
                <w:sz w:val="16"/>
                <w:szCs w:val="16"/>
              </w:rPr>
            </w:pPr>
            <w:r w:rsidRPr="00682C8E">
              <w:rPr>
                <w:rFonts w:eastAsia="Times New Roman" w:cs="Arial"/>
                <w:b/>
                <w:bCs/>
                <w:sz w:val="16"/>
                <w:szCs w:val="16"/>
              </w:rPr>
              <w:t>Child 12–17 years</w:t>
            </w:r>
          </w:p>
          <w:p w14:paraId="015048CF" w14:textId="76B62F93" w:rsidR="00C6139B" w:rsidRPr="00682C8E" w:rsidRDefault="00E2616D" w:rsidP="00E2616D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before="60" w:after="0" w:line="276" w:lineRule="auto"/>
              <w:rPr>
                <w:rFonts w:eastAsia="Times New Roman" w:cs="Arial"/>
                <w:sz w:val="16"/>
                <w:szCs w:val="16"/>
              </w:rPr>
            </w:pPr>
            <w:r w:rsidRPr="00682C8E">
              <w:rPr>
                <w:rFonts w:eastAsia="Times New Roman" w:cs="Arial"/>
                <w:sz w:val="16"/>
                <w:szCs w:val="16"/>
              </w:rPr>
              <w:t>500mg QDS or 1000mg BDS for 5-10d</w:t>
            </w:r>
          </w:p>
        </w:tc>
        <w:tc>
          <w:tcPr>
            <w:tcW w:w="1701" w:type="dxa"/>
            <w:tcBorders>
              <w:bottom w:val="single" w:sz="4" w:space="0" w:color="1F497D"/>
            </w:tcBorders>
          </w:tcPr>
          <w:p w14:paraId="583BD097" w14:textId="77777777" w:rsidR="00A523DE" w:rsidRPr="00FA5AF6" w:rsidRDefault="00A523DE" w:rsidP="00CD17A0">
            <w:pPr>
              <w:spacing w:before="60" w:after="0"/>
              <w:rPr>
                <w:rFonts w:cs="Arial"/>
                <w:sz w:val="16"/>
                <w:szCs w:val="16"/>
              </w:rPr>
            </w:pPr>
          </w:p>
          <w:p w14:paraId="22956DB7" w14:textId="7B10F3F8" w:rsidR="00CD17A0" w:rsidRDefault="00C6139B" w:rsidP="00CD17A0">
            <w:pPr>
              <w:spacing w:before="60" w:after="0"/>
              <w:rPr>
                <w:rFonts w:cs="Arial"/>
                <w:sz w:val="16"/>
                <w:szCs w:val="16"/>
              </w:rPr>
            </w:pPr>
            <w:r w:rsidRPr="00FA5AF6">
              <w:rPr>
                <w:rFonts w:cs="Arial"/>
                <w:sz w:val="16"/>
                <w:szCs w:val="16"/>
              </w:rPr>
              <w:t>500mg QDS</w:t>
            </w:r>
            <w:r w:rsidR="00A523DE" w:rsidRPr="00FA5AF6">
              <w:rPr>
                <w:rFonts w:cs="Arial"/>
                <w:sz w:val="16"/>
                <w:szCs w:val="16"/>
              </w:rPr>
              <w:t xml:space="preserve"> </w:t>
            </w:r>
          </w:p>
          <w:p w14:paraId="015A7885" w14:textId="599ECCD0" w:rsidR="00A523DE" w:rsidRPr="00FA5AF6" w:rsidRDefault="00A523DE" w:rsidP="00CD17A0">
            <w:pPr>
              <w:spacing w:before="60" w:after="0"/>
              <w:rPr>
                <w:rFonts w:cs="Arial"/>
                <w:sz w:val="16"/>
                <w:szCs w:val="16"/>
              </w:rPr>
            </w:pPr>
            <w:r w:rsidRPr="00FA5AF6">
              <w:rPr>
                <w:rFonts w:cs="Arial"/>
                <w:sz w:val="16"/>
                <w:szCs w:val="16"/>
              </w:rPr>
              <w:t>(if severe)</w:t>
            </w:r>
            <w:r w:rsidR="00C6139B" w:rsidRPr="00FA5AF6">
              <w:rPr>
                <w:rFonts w:cs="Arial"/>
                <w:sz w:val="16"/>
                <w:szCs w:val="16"/>
              </w:rPr>
              <w:t xml:space="preserve"> </w:t>
            </w:r>
          </w:p>
          <w:p w14:paraId="3C241E68" w14:textId="546C6861" w:rsidR="00CD17A0" w:rsidRDefault="00C6139B" w:rsidP="00CD17A0">
            <w:pPr>
              <w:spacing w:before="60" w:after="0"/>
              <w:rPr>
                <w:rFonts w:cs="Arial"/>
                <w:color w:val="000000"/>
                <w:sz w:val="16"/>
                <w:szCs w:val="16"/>
                <w:vertAlign w:val="superscript"/>
              </w:rPr>
            </w:pPr>
            <w:r w:rsidRPr="00FA5AF6">
              <w:rPr>
                <w:rFonts w:cs="Arial"/>
                <w:sz w:val="16"/>
                <w:szCs w:val="16"/>
              </w:rPr>
              <w:t>or 1</w:t>
            </w:r>
            <w:r w:rsidR="00704DB7">
              <w:rPr>
                <w:rFonts w:cs="Arial"/>
                <w:sz w:val="16"/>
                <w:szCs w:val="16"/>
              </w:rPr>
              <w:t>000mg</w:t>
            </w:r>
            <w:r w:rsidRPr="00FA5AF6">
              <w:rPr>
                <w:rFonts w:cs="Arial"/>
                <w:sz w:val="16"/>
                <w:szCs w:val="16"/>
              </w:rPr>
              <w:t xml:space="preserve"> BD</w:t>
            </w:r>
            <w:r w:rsidRPr="00FA5AF6">
              <w:rPr>
                <w:rFonts w:cs="Arial"/>
                <w:color w:val="000000"/>
                <w:sz w:val="16"/>
                <w:szCs w:val="16"/>
                <w:vertAlign w:val="superscript"/>
              </w:rPr>
              <w:t xml:space="preserve"> </w:t>
            </w:r>
          </w:p>
          <w:p w14:paraId="0005D571" w14:textId="42825E07" w:rsidR="00C6139B" w:rsidRPr="00FA5AF6" w:rsidRDefault="00CD17A0" w:rsidP="00CD17A0">
            <w:pPr>
              <w:spacing w:before="60" w:after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(if l</w:t>
            </w:r>
            <w:r w:rsidR="00A523DE" w:rsidRPr="00FA5AF6">
              <w:rPr>
                <w:rFonts w:cs="Arial"/>
                <w:color w:val="000000"/>
                <w:sz w:val="16"/>
                <w:szCs w:val="16"/>
              </w:rPr>
              <w:t>ess severe)</w:t>
            </w:r>
          </w:p>
          <w:p w14:paraId="6120BD69" w14:textId="77777777" w:rsidR="00C6139B" w:rsidRPr="00FA5AF6" w:rsidRDefault="00C6139B" w:rsidP="00CD17A0">
            <w:pPr>
              <w:spacing w:before="40" w:after="0"/>
              <w:rPr>
                <w:rFonts w:cs="Arial"/>
                <w:sz w:val="16"/>
                <w:szCs w:val="16"/>
              </w:rPr>
            </w:pPr>
          </w:p>
          <w:p w14:paraId="4B6AEFFF" w14:textId="56B00995" w:rsidR="00C6139B" w:rsidRPr="00FA5AF6" w:rsidRDefault="00C6139B" w:rsidP="00CD17A0">
            <w:pPr>
              <w:spacing w:before="40"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1F497D"/>
            </w:tcBorders>
          </w:tcPr>
          <w:p w14:paraId="3950C40A" w14:textId="77777777" w:rsidR="00A523DE" w:rsidRPr="00FA5AF6" w:rsidRDefault="00A523DE" w:rsidP="00CD17A0">
            <w:pPr>
              <w:spacing w:before="60" w:after="0"/>
              <w:rPr>
                <w:rFonts w:cs="Arial"/>
                <w:sz w:val="16"/>
                <w:szCs w:val="16"/>
              </w:rPr>
            </w:pPr>
          </w:p>
          <w:p w14:paraId="6085D78F" w14:textId="0AD30D67" w:rsidR="00C6139B" w:rsidRPr="00FA5AF6" w:rsidRDefault="00A523DE" w:rsidP="00CD17A0">
            <w:pPr>
              <w:spacing w:before="60" w:after="0"/>
              <w:rPr>
                <w:rFonts w:cs="Arial"/>
                <w:sz w:val="16"/>
                <w:szCs w:val="16"/>
                <w:vertAlign w:val="superscript"/>
              </w:rPr>
            </w:pPr>
            <w:r w:rsidRPr="00FA5AF6">
              <w:rPr>
                <w:rFonts w:cs="Arial"/>
                <w:sz w:val="16"/>
                <w:szCs w:val="16"/>
              </w:rPr>
              <w:t>5 – 1</w:t>
            </w:r>
            <w:r w:rsidR="00C6139B" w:rsidRPr="00FA5AF6">
              <w:rPr>
                <w:rFonts w:cs="Arial"/>
                <w:sz w:val="16"/>
                <w:szCs w:val="16"/>
              </w:rPr>
              <w:t>0 days</w:t>
            </w:r>
            <w:r w:rsidR="00C6139B" w:rsidRPr="00FA5AF6"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</w:p>
          <w:p w14:paraId="04EEBEE8" w14:textId="11BC2E20" w:rsidR="00A523DE" w:rsidRPr="00FA5AF6" w:rsidRDefault="00A523DE" w:rsidP="00CD17A0">
            <w:pPr>
              <w:spacing w:before="60" w:after="0"/>
              <w:rPr>
                <w:rFonts w:cs="Arial"/>
                <w:sz w:val="16"/>
                <w:szCs w:val="16"/>
              </w:rPr>
            </w:pPr>
            <w:r w:rsidRPr="00FA5AF6">
              <w:rPr>
                <w:rFonts w:cs="Arial"/>
                <w:sz w:val="16"/>
                <w:szCs w:val="16"/>
              </w:rPr>
              <w:t>(if recurrent 10</w:t>
            </w:r>
            <w:r w:rsidR="00682C8E">
              <w:rPr>
                <w:rFonts w:cs="Arial"/>
                <w:sz w:val="16"/>
                <w:szCs w:val="16"/>
              </w:rPr>
              <w:t xml:space="preserve"> </w:t>
            </w:r>
            <w:r w:rsidRPr="00FA5AF6">
              <w:rPr>
                <w:rFonts w:cs="Arial"/>
                <w:sz w:val="16"/>
                <w:szCs w:val="16"/>
              </w:rPr>
              <w:t>days)</w:t>
            </w:r>
          </w:p>
          <w:p w14:paraId="09AB858F" w14:textId="77777777" w:rsidR="00C6139B" w:rsidRPr="00FA5AF6" w:rsidRDefault="00C6139B" w:rsidP="00CD17A0">
            <w:pPr>
              <w:spacing w:before="60" w:after="0"/>
              <w:rPr>
                <w:rFonts w:cs="Arial"/>
                <w:sz w:val="16"/>
                <w:szCs w:val="16"/>
              </w:rPr>
            </w:pPr>
          </w:p>
          <w:p w14:paraId="142F750D" w14:textId="4150F9A5" w:rsidR="00C6139B" w:rsidRPr="00FA5AF6" w:rsidRDefault="00C6139B" w:rsidP="00CD17A0">
            <w:pPr>
              <w:spacing w:before="200" w:after="0"/>
              <w:rPr>
                <w:rFonts w:cs="Arial"/>
                <w:color w:val="FF0000"/>
                <w:sz w:val="16"/>
                <w:szCs w:val="16"/>
                <w:vertAlign w:val="superscript"/>
              </w:rPr>
            </w:pPr>
          </w:p>
        </w:tc>
      </w:tr>
      <w:tr w:rsidR="00682C8E" w:rsidRPr="00FA5AF6" w14:paraId="3DCDA7D6" w14:textId="77777777" w:rsidTr="00682C8E">
        <w:trPr>
          <w:trHeight w:val="283"/>
        </w:trPr>
        <w:tc>
          <w:tcPr>
            <w:tcW w:w="1101" w:type="dxa"/>
            <w:vMerge/>
          </w:tcPr>
          <w:p w14:paraId="64C5C727" w14:textId="7CAA57A2" w:rsidR="00682C8E" w:rsidRPr="00FA5AF6" w:rsidRDefault="00682C8E" w:rsidP="00C6139B">
            <w:pPr>
              <w:spacing w:before="60" w:after="0" w:line="276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127607E0" w14:textId="77777777" w:rsidR="00682C8E" w:rsidRPr="00FA5AF6" w:rsidRDefault="00682C8E" w:rsidP="00C6139B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before="60" w:after="0" w:line="276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14:paraId="5518D4A5" w14:textId="70B643B2" w:rsidR="00682C8E" w:rsidRPr="00682C8E" w:rsidRDefault="00682C8E" w:rsidP="00682C8E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76" w:lineRule="auto"/>
              <w:contextualSpacing/>
              <w:rPr>
                <w:rFonts w:eastAsia="Times New Roman" w:cs="Arial"/>
                <w:sz w:val="16"/>
                <w:szCs w:val="16"/>
              </w:rPr>
            </w:pPr>
            <w:r w:rsidRPr="00682C8E">
              <w:rPr>
                <w:sz w:val="16"/>
                <w:szCs w:val="16"/>
              </w:rPr>
              <w:t xml:space="preserve">Penicillin allergy: clarithromycin </w:t>
            </w:r>
            <w:r w:rsidRPr="00682C8E">
              <w:rPr>
                <w:b/>
                <w:sz w:val="16"/>
                <w:szCs w:val="16"/>
              </w:rPr>
              <w:t>OR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34A2A797" w14:textId="6F97648E" w:rsidR="00682C8E" w:rsidRPr="00FA5AF6" w:rsidRDefault="00682C8E" w:rsidP="00682C8E">
            <w:pPr>
              <w:spacing w:after="0" w:line="276" w:lineRule="auto"/>
              <w:contextualSpacing/>
              <w:rPr>
                <w:rFonts w:cs="Arial"/>
                <w:sz w:val="16"/>
                <w:szCs w:val="16"/>
              </w:rPr>
            </w:pPr>
            <w:r w:rsidRPr="00682C8E">
              <w:rPr>
                <w:rFonts w:cs="Arial"/>
                <w:sz w:val="16"/>
                <w:szCs w:val="16"/>
              </w:rPr>
              <w:t>250mg to 500mg BD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3E0D04B" w14:textId="77777777" w:rsidR="00682C8E" w:rsidRPr="00FA5AF6" w:rsidRDefault="00682C8E" w:rsidP="00682C8E">
            <w:pPr>
              <w:spacing w:before="60" w:after="0" w:line="276" w:lineRule="auto"/>
              <w:contextualSpacing/>
              <w:rPr>
                <w:rFonts w:cs="Arial"/>
                <w:sz w:val="16"/>
                <w:szCs w:val="16"/>
              </w:rPr>
            </w:pPr>
            <w:r w:rsidRPr="00FA5AF6">
              <w:rPr>
                <w:rFonts w:cs="Arial"/>
                <w:sz w:val="16"/>
                <w:szCs w:val="16"/>
              </w:rPr>
              <w:t>5 days</w:t>
            </w:r>
          </w:p>
          <w:p w14:paraId="5F042A0A" w14:textId="23F499C2" w:rsidR="00682C8E" w:rsidRPr="00FA5AF6" w:rsidRDefault="00682C8E" w:rsidP="00682C8E">
            <w:pPr>
              <w:spacing w:before="60" w:after="0" w:line="276" w:lineRule="auto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682C8E" w:rsidRPr="00FA5AF6" w14:paraId="4976608C" w14:textId="77777777" w:rsidTr="00682C8E">
        <w:trPr>
          <w:trHeight w:val="572"/>
        </w:trPr>
        <w:tc>
          <w:tcPr>
            <w:tcW w:w="1101" w:type="dxa"/>
            <w:vMerge/>
          </w:tcPr>
          <w:p w14:paraId="15AC8D4B" w14:textId="77777777" w:rsidR="00682C8E" w:rsidRPr="00FA5AF6" w:rsidRDefault="00682C8E" w:rsidP="00C6139B">
            <w:pPr>
              <w:spacing w:before="60" w:after="0" w:line="276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17B533D7" w14:textId="77777777" w:rsidR="00682C8E" w:rsidRPr="00FA5AF6" w:rsidRDefault="00682C8E" w:rsidP="00C6139B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before="60" w:after="0" w:line="276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14:paraId="4DCC8EF2" w14:textId="77777777" w:rsidR="00682C8E" w:rsidRPr="00682C8E" w:rsidRDefault="00682C8E" w:rsidP="00682C8E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76" w:lineRule="auto"/>
              <w:rPr>
                <w:rFonts w:eastAsia="Times New Roman" w:cs="Arial"/>
                <w:iCs/>
                <w:sz w:val="16"/>
                <w:szCs w:val="16"/>
              </w:rPr>
            </w:pPr>
            <w:r w:rsidRPr="00682C8E">
              <w:rPr>
                <w:rFonts w:eastAsia="Times New Roman" w:cs="Arial"/>
                <w:iCs/>
                <w:sz w:val="16"/>
                <w:szCs w:val="16"/>
              </w:rPr>
              <w:t>erythromycin (preferred if</w:t>
            </w:r>
          </w:p>
          <w:p w14:paraId="1D927E6C" w14:textId="3B94A9B7" w:rsidR="00682C8E" w:rsidRPr="00682C8E" w:rsidRDefault="00682C8E" w:rsidP="00682C8E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76" w:lineRule="auto"/>
              <w:rPr>
                <w:rFonts w:eastAsia="Times New Roman" w:cs="Arial"/>
                <w:iCs/>
                <w:sz w:val="16"/>
                <w:szCs w:val="16"/>
              </w:rPr>
            </w:pPr>
            <w:r w:rsidRPr="00682C8E">
              <w:rPr>
                <w:rFonts w:eastAsia="Times New Roman" w:cs="Arial"/>
                <w:iCs/>
                <w:sz w:val="16"/>
                <w:szCs w:val="16"/>
              </w:rPr>
              <w:t>pregnant)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404CB40A" w14:textId="092E44EA" w:rsidR="00682C8E" w:rsidRPr="00682C8E" w:rsidRDefault="00682C8E" w:rsidP="00682C8E">
            <w:pPr>
              <w:spacing w:before="60" w:after="0" w:line="276" w:lineRule="auto"/>
              <w:rPr>
                <w:rFonts w:cs="Arial"/>
                <w:sz w:val="16"/>
                <w:szCs w:val="16"/>
              </w:rPr>
            </w:pPr>
            <w:r w:rsidRPr="00682C8E">
              <w:rPr>
                <w:rFonts w:cs="Arial"/>
                <w:sz w:val="16"/>
                <w:szCs w:val="16"/>
              </w:rPr>
              <w:t>250mg to 500mg</w:t>
            </w:r>
          </w:p>
          <w:p w14:paraId="59A3CB8F" w14:textId="77777777" w:rsidR="00682C8E" w:rsidRPr="00682C8E" w:rsidRDefault="00682C8E" w:rsidP="00682C8E">
            <w:pPr>
              <w:spacing w:before="60" w:after="0" w:line="276" w:lineRule="auto"/>
              <w:rPr>
                <w:rFonts w:cs="Arial"/>
                <w:sz w:val="16"/>
                <w:szCs w:val="16"/>
              </w:rPr>
            </w:pPr>
            <w:r w:rsidRPr="00682C8E">
              <w:rPr>
                <w:rFonts w:cs="Arial"/>
                <w:sz w:val="16"/>
                <w:szCs w:val="16"/>
              </w:rPr>
              <w:t>QDS</w:t>
            </w:r>
          </w:p>
          <w:p w14:paraId="7BC50450" w14:textId="4F166E5E" w:rsidR="00682C8E" w:rsidRPr="00682C8E" w:rsidRDefault="00682C8E" w:rsidP="00682C8E">
            <w:pPr>
              <w:spacing w:before="60" w:after="0" w:line="276" w:lineRule="auto"/>
              <w:rPr>
                <w:rFonts w:cs="Arial"/>
                <w:sz w:val="16"/>
                <w:szCs w:val="16"/>
              </w:rPr>
            </w:pPr>
            <w:r w:rsidRPr="00682C8E">
              <w:rPr>
                <w:rFonts w:cs="Arial"/>
                <w:sz w:val="16"/>
                <w:szCs w:val="16"/>
              </w:rPr>
              <w:t>500mg to 1000 mg</w:t>
            </w:r>
          </w:p>
          <w:p w14:paraId="1808BB5F" w14:textId="50436952" w:rsidR="00682C8E" w:rsidRPr="00FA5AF6" w:rsidRDefault="00682C8E" w:rsidP="00682C8E">
            <w:pPr>
              <w:spacing w:before="60" w:after="0" w:line="276" w:lineRule="auto"/>
              <w:rPr>
                <w:rFonts w:cs="Arial"/>
                <w:sz w:val="16"/>
                <w:szCs w:val="16"/>
              </w:rPr>
            </w:pPr>
            <w:r w:rsidRPr="00682C8E">
              <w:rPr>
                <w:rFonts w:cs="Arial"/>
                <w:sz w:val="16"/>
                <w:szCs w:val="16"/>
              </w:rPr>
              <w:t>BD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2208DF97" w14:textId="79BB7240" w:rsidR="00682C8E" w:rsidRPr="00FA5AF6" w:rsidRDefault="00682C8E" w:rsidP="00682C8E">
            <w:pPr>
              <w:spacing w:before="60" w:after="0" w:line="276" w:lineRule="auto"/>
              <w:rPr>
                <w:rFonts w:cs="Arial"/>
                <w:sz w:val="16"/>
                <w:szCs w:val="16"/>
              </w:rPr>
            </w:pPr>
            <w:r w:rsidRPr="00FA5AF6">
              <w:rPr>
                <w:rFonts w:cs="Arial"/>
                <w:sz w:val="16"/>
                <w:szCs w:val="16"/>
              </w:rPr>
              <w:t>5 days</w:t>
            </w:r>
          </w:p>
        </w:tc>
      </w:tr>
    </w:tbl>
    <w:p w14:paraId="58FD3DD8" w14:textId="77777777" w:rsidR="00651BAA" w:rsidRPr="00FA5AF6" w:rsidRDefault="00651BAA" w:rsidP="00651BAA">
      <w:pPr>
        <w:spacing w:after="120" w:line="276" w:lineRule="auto"/>
        <w:contextualSpacing/>
        <w:rPr>
          <w:rFonts w:cs="Arial"/>
          <w:lang w:eastAsia="en-GB"/>
        </w:rPr>
      </w:pPr>
    </w:p>
    <w:p w14:paraId="2AD70D14" w14:textId="0535745A" w:rsidR="00E319AD" w:rsidRPr="005B09A9" w:rsidRDefault="00E50ED9" w:rsidP="0000293F">
      <w:pPr>
        <w:rPr>
          <w:rStyle w:val="Heading2Char"/>
          <w:rFonts w:eastAsiaTheme="minorHAnsi" w:cs="Arial"/>
          <w:color w:val="AF1E2C"/>
        </w:rPr>
      </w:pPr>
      <w:r w:rsidRPr="005B09A9">
        <w:rPr>
          <w:rStyle w:val="Heading2Char"/>
          <w:rFonts w:eastAsiaTheme="minorHAnsi" w:cs="Arial"/>
          <w:color w:val="AF1E2C"/>
        </w:rPr>
        <w:t xml:space="preserve">How to complete this audit </w:t>
      </w:r>
    </w:p>
    <w:p w14:paraId="264DB24D" w14:textId="0DBE0679" w:rsidR="00567EAA" w:rsidRPr="00FA5AF6" w:rsidRDefault="00567EAA" w:rsidP="0000293F">
      <w:pPr>
        <w:rPr>
          <w:rFonts w:cs="Arial"/>
          <w:b/>
          <w:color w:val="2F5496" w:themeColor="accent1" w:themeShade="BF"/>
        </w:rPr>
      </w:pPr>
      <w:r w:rsidRPr="00FA5AF6">
        <w:rPr>
          <w:rFonts w:cs="Arial"/>
          <w:lang w:eastAsia="en-GB"/>
        </w:rPr>
        <w:t>This audit tool can be modified to follow local infection management guidelines.</w:t>
      </w:r>
    </w:p>
    <w:p w14:paraId="171D8D9D" w14:textId="27370FB3" w:rsidR="00E319AD" w:rsidRPr="00FA5AF6" w:rsidRDefault="00E50ED9" w:rsidP="0000293F">
      <w:pPr>
        <w:rPr>
          <w:rFonts w:cs="Arial"/>
        </w:rPr>
      </w:pPr>
      <w:r w:rsidRPr="005B09A9">
        <w:rPr>
          <w:rFonts w:cs="Arial"/>
          <w:b/>
          <w:color w:val="AF1E2C"/>
        </w:rPr>
        <w:t>Step 1</w:t>
      </w:r>
      <w:r w:rsidRPr="005B09A9">
        <w:rPr>
          <w:rFonts w:cs="Arial"/>
          <w:color w:val="AF1E2C"/>
        </w:rPr>
        <w:t xml:space="preserve">: </w:t>
      </w:r>
      <w:r w:rsidR="00E319AD" w:rsidRPr="00FA5AF6">
        <w:rPr>
          <w:rFonts w:cs="Arial"/>
        </w:rPr>
        <w:t>Search for 20-40 consultation records</w:t>
      </w:r>
      <w:r w:rsidR="00E46A11" w:rsidRPr="00FA5AF6">
        <w:rPr>
          <w:rFonts w:cs="Arial"/>
        </w:rPr>
        <w:t xml:space="preserve"> (minimum 20 consultations)</w:t>
      </w:r>
      <w:r w:rsidR="00E319AD" w:rsidRPr="00FA5AF6">
        <w:rPr>
          <w:rFonts w:cs="Arial"/>
        </w:rPr>
        <w:t xml:space="preserve"> relating to </w:t>
      </w:r>
      <w:r w:rsidR="00C00C1E" w:rsidRPr="00FA5AF6">
        <w:rPr>
          <w:rFonts w:cs="Arial"/>
        </w:rPr>
        <w:t>acute so</w:t>
      </w:r>
      <w:r w:rsidR="00600C6B" w:rsidRPr="00FA5AF6">
        <w:rPr>
          <w:rFonts w:cs="Arial"/>
        </w:rPr>
        <w:t>re throat</w:t>
      </w:r>
      <w:r w:rsidR="00E319AD" w:rsidRPr="00FA5AF6">
        <w:rPr>
          <w:rFonts w:cs="Arial"/>
        </w:rPr>
        <w:t xml:space="preserve">. The Read codes below are a sample of codes that can be </w:t>
      </w:r>
      <w:proofErr w:type="gramStart"/>
      <w:r w:rsidR="00E319AD" w:rsidRPr="00FA5AF6">
        <w:rPr>
          <w:rFonts w:cs="Arial"/>
        </w:rPr>
        <w:t>used, but</w:t>
      </w:r>
      <w:proofErr w:type="gramEnd"/>
      <w:r w:rsidR="00E319AD" w:rsidRPr="00FA5AF6">
        <w:rPr>
          <w:rFonts w:cs="Arial"/>
        </w:rPr>
        <w:t xml:space="preserve"> consider adding codes that you or your colleagues are likely to use when you see patients with cough. Searching for just a few Read codes may identify all the consultations you require for the audit.</w:t>
      </w: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1" w:themeFillTint="33"/>
        <w:tblLayout w:type="fixed"/>
        <w:tblLook w:val="04A0" w:firstRow="1" w:lastRow="0" w:firstColumn="1" w:lastColumn="0" w:noHBand="0" w:noVBand="1"/>
      </w:tblPr>
      <w:tblGrid>
        <w:gridCol w:w="795"/>
        <w:gridCol w:w="2551"/>
        <w:gridCol w:w="851"/>
        <w:gridCol w:w="2693"/>
        <w:gridCol w:w="749"/>
        <w:gridCol w:w="2511"/>
      </w:tblGrid>
      <w:tr w:rsidR="0073022A" w:rsidRPr="00FA5AF6" w14:paraId="31D752EF" w14:textId="77777777" w:rsidTr="005B09A9">
        <w:trPr>
          <w:trHeight w:val="340"/>
          <w:jc w:val="center"/>
        </w:trPr>
        <w:tc>
          <w:tcPr>
            <w:tcW w:w="795" w:type="dxa"/>
            <w:shd w:val="clear" w:color="auto" w:fill="F2D6BA"/>
            <w:noWrap/>
            <w:vAlign w:val="center"/>
            <w:hideMark/>
          </w:tcPr>
          <w:p w14:paraId="0087739F" w14:textId="59C6642B" w:rsidR="00600C6B" w:rsidRPr="00FA5AF6" w:rsidRDefault="00600C6B" w:rsidP="00600C6B">
            <w:pPr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FA5AF6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1C9</w:t>
            </w:r>
          </w:p>
        </w:tc>
        <w:tc>
          <w:tcPr>
            <w:tcW w:w="2551" w:type="dxa"/>
            <w:shd w:val="clear" w:color="auto" w:fill="F2D6BA"/>
            <w:vAlign w:val="center"/>
          </w:tcPr>
          <w:p w14:paraId="676B4C4A" w14:textId="5EA4A5FF" w:rsidR="00600C6B" w:rsidRPr="00FA5AF6" w:rsidRDefault="00600C6B" w:rsidP="00600C6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A5AF6">
              <w:rPr>
                <w:rFonts w:cs="Arial"/>
                <w:color w:val="000000"/>
                <w:sz w:val="20"/>
                <w:szCs w:val="20"/>
                <w:lang w:eastAsia="en-GB"/>
              </w:rPr>
              <w:t>Sore throat Symptom</w:t>
            </w:r>
          </w:p>
        </w:tc>
        <w:tc>
          <w:tcPr>
            <w:tcW w:w="851" w:type="dxa"/>
            <w:shd w:val="clear" w:color="auto" w:fill="F2D6BA"/>
            <w:vAlign w:val="center"/>
          </w:tcPr>
          <w:p w14:paraId="1A5A8F33" w14:textId="396319BB" w:rsidR="00600C6B" w:rsidRPr="00FA5AF6" w:rsidRDefault="00600C6B" w:rsidP="00600C6B">
            <w:pPr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FA5AF6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H02-3</w:t>
            </w:r>
          </w:p>
        </w:tc>
        <w:tc>
          <w:tcPr>
            <w:tcW w:w="2693" w:type="dxa"/>
            <w:shd w:val="clear" w:color="auto" w:fill="F2D6BA"/>
            <w:noWrap/>
            <w:vAlign w:val="center"/>
          </w:tcPr>
          <w:p w14:paraId="1F344E14" w14:textId="4DF38B14" w:rsidR="00600C6B" w:rsidRPr="00FA5AF6" w:rsidRDefault="0073022A" w:rsidP="00600C6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A5AF6">
              <w:rPr>
                <w:rFonts w:cs="Arial"/>
                <w:color w:val="000000"/>
                <w:sz w:val="20"/>
                <w:szCs w:val="20"/>
                <w:lang w:eastAsia="en-GB"/>
              </w:rPr>
              <w:t>Throat infection:</w:t>
            </w:r>
            <w:r w:rsidR="00600C6B" w:rsidRPr="00FA5AF6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pharyngitis</w:t>
            </w:r>
          </w:p>
        </w:tc>
        <w:tc>
          <w:tcPr>
            <w:tcW w:w="749" w:type="dxa"/>
            <w:shd w:val="clear" w:color="auto" w:fill="F2D6BA"/>
            <w:vAlign w:val="center"/>
          </w:tcPr>
          <w:p w14:paraId="34A411BC" w14:textId="5A73E1A9" w:rsidR="00600C6B" w:rsidRPr="00FA5AF6" w:rsidRDefault="00600C6B" w:rsidP="00600C6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A5AF6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H036</w:t>
            </w:r>
          </w:p>
        </w:tc>
        <w:tc>
          <w:tcPr>
            <w:tcW w:w="2511" w:type="dxa"/>
            <w:shd w:val="clear" w:color="auto" w:fill="F2D6BA"/>
            <w:vAlign w:val="center"/>
          </w:tcPr>
          <w:p w14:paraId="1549232E" w14:textId="17A8E435" w:rsidR="00600C6B" w:rsidRPr="00FA5AF6" w:rsidRDefault="00600C6B" w:rsidP="00600C6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A5AF6">
              <w:rPr>
                <w:rFonts w:cs="Arial"/>
                <w:color w:val="000000"/>
                <w:sz w:val="20"/>
                <w:szCs w:val="20"/>
                <w:lang w:eastAsia="en-GB"/>
              </w:rPr>
              <w:t>Acute viral tonsillitis</w:t>
            </w:r>
          </w:p>
        </w:tc>
      </w:tr>
      <w:tr w:rsidR="0073022A" w:rsidRPr="00FA5AF6" w14:paraId="5319427F" w14:textId="77777777" w:rsidTr="005B09A9">
        <w:trPr>
          <w:trHeight w:val="340"/>
          <w:jc w:val="center"/>
        </w:trPr>
        <w:tc>
          <w:tcPr>
            <w:tcW w:w="795" w:type="dxa"/>
            <w:shd w:val="clear" w:color="auto" w:fill="F2D6BA"/>
            <w:noWrap/>
            <w:vAlign w:val="center"/>
            <w:hideMark/>
          </w:tcPr>
          <w:p w14:paraId="2C956FA5" w14:textId="094D950E" w:rsidR="00600C6B" w:rsidRPr="00FA5AF6" w:rsidRDefault="00600C6B" w:rsidP="00600C6B">
            <w:pPr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FA5AF6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H03</w:t>
            </w:r>
          </w:p>
        </w:tc>
        <w:tc>
          <w:tcPr>
            <w:tcW w:w="2551" w:type="dxa"/>
            <w:shd w:val="clear" w:color="auto" w:fill="F2D6BA"/>
            <w:vAlign w:val="center"/>
          </w:tcPr>
          <w:p w14:paraId="7BE8D817" w14:textId="63E325E5" w:rsidR="00600C6B" w:rsidRPr="00FA5AF6" w:rsidRDefault="00600C6B" w:rsidP="00600C6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A5AF6">
              <w:rPr>
                <w:rFonts w:cs="Arial"/>
                <w:color w:val="000000"/>
                <w:sz w:val="20"/>
                <w:szCs w:val="20"/>
                <w:lang w:eastAsia="en-GB"/>
              </w:rPr>
              <w:t>Acute tonsillitis</w:t>
            </w:r>
          </w:p>
        </w:tc>
        <w:tc>
          <w:tcPr>
            <w:tcW w:w="851" w:type="dxa"/>
            <w:shd w:val="clear" w:color="auto" w:fill="F2D6BA"/>
            <w:vAlign w:val="center"/>
          </w:tcPr>
          <w:p w14:paraId="2EB6F1AD" w14:textId="0AB56DE8" w:rsidR="00600C6B" w:rsidRPr="00FA5AF6" w:rsidRDefault="00600C6B" w:rsidP="00600C6B">
            <w:pPr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FA5AF6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H024</w:t>
            </w:r>
          </w:p>
        </w:tc>
        <w:tc>
          <w:tcPr>
            <w:tcW w:w="2693" w:type="dxa"/>
            <w:shd w:val="clear" w:color="auto" w:fill="F2D6BA"/>
            <w:noWrap/>
            <w:vAlign w:val="center"/>
          </w:tcPr>
          <w:p w14:paraId="3B625556" w14:textId="334E5C0A" w:rsidR="00600C6B" w:rsidRPr="00FA5AF6" w:rsidRDefault="00600C6B" w:rsidP="00600C6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A5AF6">
              <w:rPr>
                <w:rFonts w:cs="Arial"/>
                <w:color w:val="000000"/>
                <w:sz w:val="20"/>
                <w:szCs w:val="20"/>
                <w:lang w:eastAsia="en-GB"/>
              </w:rPr>
              <w:t>Acute viral pharyngitis</w:t>
            </w:r>
          </w:p>
        </w:tc>
        <w:tc>
          <w:tcPr>
            <w:tcW w:w="749" w:type="dxa"/>
            <w:shd w:val="clear" w:color="auto" w:fill="F2D6BA"/>
            <w:vAlign w:val="center"/>
          </w:tcPr>
          <w:p w14:paraId="467095C4" w14:textId="642E55BD" w:rsidR="00600C6B" w:rsidRPr="00FA5AF6" w:rsidRDefault="00600C6B" w:rsidP="00600C6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A5AF6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H037</w:t>
            </w:r>
          </w:p>
        </w:tc>
        <w:tc>
          <w:tcPr>
            <w:tcW w:w="2511" w:type="dxa"/>
            <w:shd w:val="clear" w:color="auto" w:fill="F2D6BA"/>
            <w:vAlign w:val="center"/>
          </w:tcPr>
          <w:p w14:paraId="682E4BA7" w14:textId="60A457CE" w:rsidR="00600C6B" w:rsidRPr="00FA5AF6" w:rsidRDefault="00600C6B" w:rsidP="00600C6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A5AF6">
              <w:rPr>
                <w:rFonts w:cs="Arial"/>
                <w:color w:val="000000"/>
                <w:sz w:val="20"/>
                <w:szCs w:val="20"/>
                <w:lang w:eastAsia="en-GB"/>
              </w:rPr>
              <w:t>Recurrent acute tonsillitis</w:t>
            </w:r>
          </w:p>
        </w:tc>
      </w:tr>
      <w:tr w:rsidR="0073022A" w:rsidRPr="00FA5AF6" w14:paraId="6C515428" w14:textId="77777777" w:rsidTr="005B09A9">
        <w:trPr>
          <w:trHeight w:val="340"/>
          <w:jc w:val="center"/>
        </w:trPr>
        <w:tc>
          <w:tcPr>
            <w:tcW w:w="795" w:type="dxa"/>
            <w:shd w:val="clear" w:color="auto" w:fill="F2D6BA"/>
            <w:noWrap/>
            <w:vAlign w:val="center"/>
            <w:hideMark/>
          </w:tcPr>
          <w:p w14:paraId="0B18F382" w14:textId="37163523" w:rsidR="00600C6B" w:rsidRPr="00FA5AF6" w:rsidRDefault="00600C6B" w:rsidP="00600C6B">
            <w:pPr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FA5AF6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H040</w:t>
            </w:r>
          </w:p>
        </w:tc>
        <w:tc>
          <w:tcPr>
            <w:tcW w:w="2551" w:type="dxa"/>
            <w:shd w:val="clear" w:color="auto" w:fill="F2D6BA"/>
            <w:vAlign w:val="center"/>
          </w:tcPr>
          <w:p w14:paraId="57426EE2" w14:textId="4F1AC22C" w:rsidR="00600C6B" w:rsidRPr="00FA5AF6" w:rsidRDefault="00600C6B" w:rsidP="00600C6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A5AF6">
              <w:rPr>
                <w:rFonts w:cs="Arial"/>
                <w:color w:val="000000"/>
                <w:sz w:val="20"/>
                <w:szCs w:val="20"/>
                <w:lang w:eastAsia="en-GB"/>
              </w:rPr>
              <w:t>Acute laryngitis</w:t>
            </w:r>
          </w:p>
        </w:tc>
        <w:tc>
          <w:tcPr>
            <w:tcW w:w="851" w:type="dxa"/>
            <w:shd w:val="clear" w:color="auto" w:fill="F2D6BA"/>
            <w:vAlign w:val="center"/>
          </w:tcPr>
          <w:p w14:paraId="2AA4B7D5" w14:textId="545CE2E4" w:rsidR="00600C6B" w:rsidRPr="00FA5AF6" w:rsidRDefault="00600C6B" w:rsidP="00600C6B">
            <w:pPr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FA5AF6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H02z</w:t>
            </w:r>
          </w:p>
        </w:tc>
        <w:tc>
          <w:tcPr>
            <w:tcW w:w="2693" w:type="dxa"/>
            <w:shd w:val="clear" w:color="auto" w:fill="F2D6BA"/>
            <w:noWrap/>
            <w:vAlign w:val="center"/>
          </w:tcPr>
          <w:p w14:paraId="0C2D3728" w14:textId="64524F84" w:rsidR="00600C6B" w:rsidRPr="00FA5AF6" w:rsidRDefault="00600C6B" w:rsidP="00600C6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A5AF6">
              <w:rPr>
                <w:rFonts w:cs="Arial"/>
                <w:color w:val="000000"/>
                <w:sz w:val="20"/>
                <w:szCs w:val="20"/>
                <w:lang w:eastAsia="en-GB"/>
              </w:rPr>
              <w:t>Acute pharyngitis NOS</w:t>
            </w:r>
          </w:p>
        </w:tc>
        <w:tc>
          <w:tcPr>
            <w:tcW w:w="749" w:type="dxa"/>
            <w:shd w:val="clear" w:color="auto" w:fill="F2D6BA"/>
            <w:vAlign w:val="center"/>
          </w:tcPr>
          <w:p w14:paraId="3DA9A5AA" w14:textId="172E536B" w:rsidR="00600C6B" w:rsidRPr="00FA5AF6" w:rsidRDefault="00600C6B" w:rsidP="00600C6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A5AF6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H03z</w:t>
            </w:r>
          </w:p>
        </w:tc>
        <w:tc>
          <w:tcPr>
            <w:tcW w:w="2511" w:type="dxa"/>
            <w:shd w:val="clear" w:color="auto" w:fill="F2D6BA"/>
            <w:vAlign w:val="center"/>
          </w:tcPr>
          <w:p w14:paraId="30454413" w14:textId="0BCDE25F" w:rsidR="00600C6B" w:rsidRPr="00FA5AF6" w:rsidRDefault="00600C6B" w:rsidP="00600C6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A5AF6">
              <w:rPr>
                <w:rFonts w:cs="Arial"/>
                <w:color w:val="000000"/>
                <w:sz w:val="20"/>
                <w:szCs w:val="20"/>
                <w:lang w:eastAsia="en-GB"/>
              </w:rPr>
              <w:t>Acute tonsillitis NOS</w:t>
            </w:r>
          </w:p>
        </w:tc>
      </w:tr>
      <w:tr w:rsidR="0073022A" w:rsidRPr="00FA5AF6" w14:paraId="5F6921F4" w14:textId="77777777" w:rsidTr="005B09A9">
        <w:trPr>
          <w:trHeight w:val="340"/>
          <w:jc w:val="center"/>
        </w:trPr>
        <w:tc>
          <w:tcPr>
            <w:tcW w:w="795" w:type="dxa"/>
            <w:shd w:val="clear" w:color="auto" w:fill="F2D6BA"/>
            <w:noWrap/>
            <w:vAlign w:val="center"/>
            <w:hideMark/>
          </w:tcPr>
          <w:p w14:paraId="071678C6" w14:textId="724CAC25" w:rsidR="00600C6B" w:rsidRPr="00FA5AF6" w:rsidRDefault="00600C6B" w:rsidP="00600C6B">
            <w:pPr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FA5AF6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1C9-1</w:t>
            </w:r>
          </w:p>
        </w:tc>
        <w:tc>
          <w:tcPr>
            <w:tcW w:w="2551" w:type="dxa"/>
            <w:shd w:val="clear" w:color="auto" w:fill="F2D6BA"/>
            <w:vAlign w:val="center"/>
          </w:tcPr>
          <w:p w14:paraId="0423E92C" w14:textId="5D5FE5F2" w:rsidR="00600C6B" w:rsidRPr="00FA5AF6" w:rsidRDefault="00600C6B" w:rsidP="00600C6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A5AF6">
              <w:rPr>
                <w:rFonts w:cs="Arial"/>
                <w:color w:val="000000"/>
                <w:sz w:val="20"/>
                <w:szCs w:val="20"/>
                <w:lang w:eastAsia="en-GB"/>
              </w:rPr>
              <w:t>Throat soreness</w:t>
            </w:r>
          </w:p>
        </w:tc>
        <w:tc>
          <w:tcPr>
            <w:tcW w:w="851" w:type="dxa"/>
            <w:shd w:val="clear" w:color="auto" w:fill="F2D6BA"/>
            <w:vAlign w:val="center"/>
          </w:tcPr>
          <w:p w14:paraId="70B4FB06" w14:textId="488579EB" w:rsidR="00600C6B" w:rsidRPr="00FA5AF6" w:rsidRDefault="00600C6B" w:rsidP="00600C6B">
            <w:pPr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FA5AF6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H03-1</w:t>
            </w:r>
          </w:p>
        </w:tc>
        <w:tc>
          <w:tcPr>
            <w:tcW w:w="2693" w:type="dxa"/>
            <w:shd w:val="clear" w:color="auto" w:fill="F2D6BA"/>
            <w:noWrap/>
            <w:vAlign w:val="center"/>
          </w:tcPr>
          <w:p w14:paraId="6A0EFE4D" w14:textId="5ECDA753" w:rsidR="00600C6B" w:rsidRPr="00FA5AF6" w:rsidRDefault="00600C6B" w:rsidP="00600C6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A5AF6">
              <w:rPr>
                <w:rFonts w:cs="Arial"/>
                <w:color w:val="000000"/>
                <w:sz w:val="20"/>
                <w:szCs w:val="20"/>
                <w:lang w:eastAsia="en-GB"/>
              </w:rPr>
              <w:t>Throat infection - tonsillitis</w:t>
            </w:r>
          </w:p>
        </w:tc>
        <w:tc>
          <w:tcPr>
            <w:tcW w:w="749" w:type="dxa"/>
            <w:shd w:val="clear" w:color="auto" w:fill="F2D6BA"/>
            <w:vAlign w:val="center"/>
          </w:tcPr>
          <w:p w14:paraId="5C3ECA2E" w14:textId="54B40F11" w:rsidR="00600C6B" w:rsidRPr="00FA5AF6" w:rsidRDefault="00600C6B" w:rsidP="00600C6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A5AF6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1C92</w:t>
            </w:r>
          </w:p>
        </w:tc>
        <w:tc>
          <w:tcPr>
            <w:tcW w:w="2511" w:type="dxa"/>
            <w:shd w:val="clear" w:color="auto" w:fill="F2D6BA"/>
            <w:vAlign w:val="center"/>
          </w:tcPr>
          <w:p w14:paraId="6FDF2A5D" w14:textId="5A58FED5" w:rsidR="00600C6B" w:rsidRPr="00FA5AF6" w:rsidRDefault="00600C6B" w:rsidP="00600C6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A5AF6">
              <w:rPr>
                <w:rFonts w:cs="Arial"/>
                <w:color w:val="000000"/>
                <w:sz w:val="20"/>
                <w:szCs w:val="20"/>
                <w:lang w:eastAsia="en-GB"/>
              </w:rPr>
              <w:t>Has a sore throat</w:t>
            </w:r>
          </w:p>
        </w:tc>
      </w:tr>
      <w:tr w:rsidR="0073022A" w:rsidRPr="00FA5AF6" w14:paraId="66C4DCF9" w14:textId="77777777" w:rsidTr="005B09A9">
        <w:trPr>
          <w:trHeight w:val="340"/>
          <w:jc w:val="center"/>
        </w:trPr>
        <w:tc>
          <w:tcPr>
            <w:tcW w:w="795" w:type="dxa"/>
            <w:shd w:val="clear" w:color="auto" w:fill="F2D6BA"/>
            <w:noWrap/>
            <w:vAlign w:val="center"/>
            <w:hideMark/>
          </w:tcPr>
          <w:p w14:paraId="5F486455" w14:textId="4287D2CA" w:rsidR="00600C6B" w:rsidRPr="00FA5AF6" w:rsidRDefault="00600C6B" w:rsidP="00600C6B">
            <w:pPr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FA5AF6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A340</w:t>
            </w:r>
          </w:p>
        </w:tc>
        <w:tc>
          <w:tcPr>
            <w:tcW w:w="2551" w:type="dxa"/>
            <w:shd w:val="clear" w:color="auto" w:fill="F2D6BA"/>
            <w:vAlign w:val="center"/>
          </w:tcPr>
          <w:p w14:paraId="773DF0C9" w14:textId="1266319B" w:rsidR="00600C6B" w:rsidRPr="00FA5AF6" w:rsidRDefault="00600C6B" w:rsidP="00600C6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A5AF6">
              <w:rPr>
                <w:rFonts w:cs="Arial"/>
                <w:color w:val="000000"/>
                <w:sz w:val="20"/>
                <w:szCs w:val="20"/>
                <w:lang w:eastAsia="en-GB"/>
              </w:rPr>
              <w:t>Streptococcal sore throat</w:t>
            </w:r>
          </w:p>
        </w:tc>
        <w:tc>
          <w:tcPr>
            <w:tcW w:w="851" w:type="dxa"/>
            <w:shd w:val="clear" w:color="auto" w:fill="F2D6BA"/>
            <w:vAlign w:val="center"/>
          </w:tcPr>
          <w:p w14:paraId="1E4B3C0B" w14:textId="12C1B184" w:rsidR="00600C6B" w:rsidRPr="00FA5AF6" w:rsidRDefault="00600C6B" w:rsidP="00600C6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A5AF6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H03-2</w:t>
            </w:r>
          </w:p>
        </w:tc>
        <w:tc>
          <w:tcPr>
            <w:tcW w:w="2693" w:type="dxa"/>
            <w:shd w:val="clear" w:color="auto" w:fill="F2D6BA"/>
            <w:noWrap/>
            <w:vAlign w:val="center"/>
          </w:tcPr>
          <w:p w14:paraId="474B3090" w14:textId="1103F49A" w:rsidR="00600C6B" w:rsidRPr="00FA5AF6" w:rsidRDefault="00600C6B" w:rsidP="00600C6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A5AF6">
              <w:rPr>
                <w:rFonts w:cs="Arial"/>
                <w:color w:val="000000"/>
                <w:sz w:val="20"/>
                <w:szCs w:val="20"/>
                <w:lang w:eastAsia="en-GB"/>
              </w:rPr>
              <w:t>Tonsillitis</w:t>
            </w:r>
          </w:p>
        </w:tc>
        <w:tc>
          <w:tcPr>
            <w:tcW w:w="749" w:type="dxa"/>
            <w:shd w:val="clear" w:color="auto" w:fill="F2D6BA"/>
            <w:vAlign w:val="center"/>
          </w:tcPr>
          <w:p w14:paraId="2A92D17E" w14:textId="447DBAB5" w:rsidR="00600C6B" w:rsidRPr="00FA5AF6" w:rsidRDefault="00600C6B" w:rsidP="00600C6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A5AF6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1CB3</w:t>
            </w:r>
          </w:p>
        </w:tc>
        <w:tc>
          <w:tcPr>
            <w:tcW w:w="2511" w:type="dxa"/>
            <w:shd w:val="clear" w:color="auto" w:fill="F2D6BA"/>
            <w:vAlign w:val="center"/>
          </w:tcPr>
          <w:p w14:paraId="5D7B85B2" w14:textId="45046AC6" w:rsidR="00600C6B" w:rsidRPr="00FA5AF6" w:rsidRDefault="00600C6B" w:rsidP="00600C6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A5AF6">
              <w:rPr>
                <w:rFonts w:cs="Arial"/>
                <w:color w:val="000000"/>
                <w:sz w:val="20"/>
                <w:szCs w:val="20"/>
                <w:lang w:eastAsia="en-GB"/>
              </w:rPr>
              <w:t>Throat pain</w:t>
            </w:r>
          </w:p>
        </w:tc>
      </w:tr>
      <w:tr w:rsidR="0073022A" w:rsidRPr="00FA5AF6" w14:paraId="578EF960" w14:textId="77777777" w:rsidTr="005B09A9">
        <w:trPr>
          <w:trHeight w:val="340"/>
          <w:jc w:val="center"/>
        </w:trPr>
        <w:tc>
          <w:tcPr>
            <w:tcW w:w="795" w:type="dxa"/>
            <w:shd w:val="clear" w:color="auto" w:fill="F2D6BA"/>
            <w:noWrap/>
            <w:vAlign w:val="center"/>
            <w:hideMark/>
          </w:tcPr>
          <w:p w14:paraId="295E1819" w14:textId="3F230A74" w:rsidR="00600C6B" w:rsidRPr="00FA5AF6" w:rsidRDefault="00600C6B" w:rsidP="00600C6B">
            <w:pPr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FA5AF6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H02-2</w:t>
            </w:r>
          </w:p>
        </w:tc>
        <w:tc>
          <w:tcPr>
            <w:tcW w:w="2551" w:type="dxa"/>
            <w:shd w:val="clear" w:color="auto" w:fill="F2D6BA"/>
            <w:vAlign w:val="center"/>
          </w:tcPr>
          <w:p w14:paraId="19CF302E" w14:textId="55931D5C" w:rsidR="00600C6B" w:rsidRPr="00FA5AF6" w:rsidRDefault="00600C6B" w:rsidP="00600C6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A5AF6">
              <w:rPr>
                <w:rFonts w:cs="Arial"/>
                <w:color w:val="000000"/>
                <w:sz w:val="20"/>
                <w:szCs w:val="20"/>
                <w:lang w:eastAsia="en-GB"/>
              </w:rPr>
              <w:t>Viral sore throat NOS</w:t>
            </w:r>
          </w:p>
        </w:tc>
        <w:tc>
          <w:tcPr>
            <w:tcW w:w="851" w:type="dxa"/>
            <w:shd w:val="clear" w:color="auto" w:fill="F2D6BA"/>
            <w:vAlign w:val="center"/>
          </w:tcPr>
          <w:p w14:paraId="3C7817EC" w14:textId="1AA29760" w:rsidR="00600C6B" w:rsidRPr="00FA5AF6" w:rsidRDefault="00600C6B" w:rsidP="00600C6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A5AF6"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H031</w:t>
            </w:r>
          </w:p>
        </w:tc>
        <w:tc>
          <w:tcPr>
            <w:tcW w:w="2693" w:type="dxa"/>
            <w:shd w:val="clear" w:color="auto" w:fill="F2D6BA"/>
            <w:noWrap/>
            <w:vAlign w:val="center"/>
          </w:tcPr>
          <w:p w14:paraId="663A8FF3" w14:textId="14C36218" w:rsidR="00600C6B" w:rsidRPr="00FA5AF6" w:rsidRDefault="00600C6B" w:rsidP="00600C6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A5AF6">
              <w:rPr>
                <w:rFonts w:cs="Arial"/>
                <w:color w:val="000000"/>
                <w:sz w:val="20"/>
                <w:szCs w:val="20"/>
                <w:lang w:eastAsia="en-GB"/>
              </w:rPr>
              <w:t>Acute follicular tonsillitis</w:t>
            </w:r>
          </w:p>
        </w:tc>
        <w:tc>
          <w:tcPr>
            <w:tcW w:w="749" w:type="dxa"/>
            <w:shd w:val="clear" w:color="auto" w:fill="F2D6BA"/>
            <w:vAlign w:val="center"/>
          </w:tcPr>
          <w:p w14:paraId="6FB14799" w14:textId="5030F7F7" w:rsidR="00600C6B" w:rsidRPr="00FA5AF6" w:rsidRDefault="00600C6B" w:rsidP="00600C6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11" w:type="dxa"/>
            <w:shd w:val="clear" w:color="auto" w:fill="F2D6BA"/>
            <w:vAlign w:val="center"/>
          </w:tcPr>
          <w:p w14:paraId="7F14AF1D" w14:textId="5580FB2E" w:rsidR="00600C6B" w:rsidRPr="00FA5AF6" w:rsidRDefault="00600C6B" w:rsidP="00600C6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37D3C586" w14:textId="3F709259" w:rsidR="00B84BD5" w:rsidRPr="00FA5AF6" w:rsidRDefault="00B84BD5" w:rsidP="0000293F">
      <w:pPr>
        <w:rPr>
          <w:rFonts w:cs="Arial"/>
          <w:sz w:val="20"/>
          <w:lang w:val="en-US" w:eastAsia="en-GB"/>
        </w:rPr>
      </w:pPr>
    </w:p>
    <w:p w14:paraId="0DA0BDE0" w14:textId="56CDF4C1" w:rsidR="00552447" w:rsidRPr="00FA5AF6" w:rsidRDefault="00552447" w:rsidP="00C00C1E">
      <w:pPr>
        <w:pStyle w:val="ListParagraph"/>
        <w:numPr>
          <w:ilvl w:val="0"/>
          <w:numId w:val="12"/>
        </w:numPr>
        <w:spacing w:after="0"/>
        <w:rPr>
          <w:rFonts w:cs="Arial"/>
        </w:rPr>
        <w:sectPr w:rsidR="00552447" w:rsidRPr="00FA5AF6" w:rsidSect="003B6B2B">
          <w:headerReference w:type="default" r:id="rId14"/>
          <w:footerReference w:type="default" r:id="rId15"/>
          <w:pgSz w:w="11906" w:h="16838"/>
          <w:pgMar w:top="568" w:right="720" w:bottom="720" w:left="720" w:header="680" w:footer="198" w:gutter="0"/>
          <w:cols w:space="708"/>
          <w:docGrid w:linePitch="360"/>
        </w:sectPr>
      </w:pPr>
    </w:p>
    <w:p w14:paraId="2538B403" w14:textId="4DA6A8A6" w:rsidR="00CD297D" w:rsidRPr="00FA5AF6" w:rsidRDefault="00CD297D" w:rsidP="00CD297D">
      <w:pPr>
        <w:rPr>
          <w:rFonts w:cs="Arial"/>
        </w:rPr>
      </w:pPr>
      <w:r w:rsidRPr="005B09A9">
        <w:rPr>
          <w:rFonts w:cs="Arial"/>
          <w:b/>
          <w:color w:val="AF1E2C"/>
        </w:rPr>
        <w:lastRenderedPageBreak/>
        <w:t>Step 2</w:t>
      </w:r>
      <w:r w:rsidRPr="005B09A9">
        <w:rPr>
          <w:color w:val="AF1E2C"/>
        </w:rPr>
        <w:t xml:space="preserve">: </w:t>
      </w:r>
      <w:r w:rsidRPr="00FA5AF6">
        <w:t>Compete the data collection table below for each selected patient.</w:t>
      </w:r>
    </w:p>
    <w:tbl>
      <w:tblPr>
        <w:tblW w:w="16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69"/>
        <w:gridCol w:w="276"/>
        <w:gridCol w:w="265"/>
        <w:gridCol w:w="288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7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996"/>
        <w:gridCol w:w="1031"/>
      </w:tblGrid>
      <w:tr w:rsidR="00CD297D" w:rsidRPr="00FA5AF6" w14:paraId="1A7E33C3" w14:textId="77777777" w:rsidTr="00704DB7">
        <w:trPr>
          <w:trHeight w:val="247"/>
        </w:trPr>
        <w:tc>
          <w:tcPr>
            <w:tcW w:w="1605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4F9E71" w14:textId="3042D899" w:rsidR="00CD297D" w:rsidRPr="00FA5AF6" w:rsidRDefault="00CD297D" w:rsidP="0073022A">
            <w:pPr>
              <w:spacing w:before="40" w:after="40"/>
              <w:ind w:right="-125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eastAsia="en-GB"/>
              </w:rPr>
              <w:t xml:space="preserve">Data Collection Sheet: ACUTE </w:t>
            </w:r>
            <w:r w:rsidR="0073022A" w:rsidRPr="00FA5AF6"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eastAsia="en-GB"/>
              </w:rPr>
              <w:t>SORE</w:t>
            </w:r>
            <w:r w:rsidRPr="00FA5AF6"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eastAsia="en-GB"/>
              </w:rPr>
              <w:t xml:space="preserve"> Audit</w:t>
            </w:r>
          </w:p>
        </w:tc>
      </w:tr>
      <w:tr w:rsidR="00BB4C8E" w:rsidRPr="00FA5AF6" w14:paraId="67A9F4AA" w14:textId="77777777" w:rsidTr="00704DB7">
        <w:trPr>
          <w:trHeight w:val="614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948A17" w14:textId="7FB69803" w:rsidR="00CD297D" w:rsidRPr="00FA5AF6" w:rsidRDefault="00CD297D" w:rsidP="00424781">
            <w:pPr>
              <w:spacing w:after="0"/>
              <w:ind w:left="-108" w:right="-123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Compliance with PHE</w:t>
            </w:r>
            <w:r w:rsidR="0042478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/NICE guidance for acute sore throat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8294C8" w14:textId="77777777" w:rsidR="00CD297D" w:rsidRPr="00FA5AF6" w:rsidRDefault="00CD297D" w:rsidP="00932CA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92A33C" w14:textId="77777777" w:rsidR="00CD297D" w:rsidRPr="00FA5AF6" w:rsidRDefault="00CD297D" w:rsidP="00932CA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8D01D2" w14:textId="77777777" w:rsidR="00CD297D" w:rsidRPr="00FA5AF6" w:rsidRDefault="00CD297D" w:rsidP="00932CA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8BCB01" w14:textId="77777777" w:rsidR="00CD297D" w:rsidRPr="00FA5AF6" w:rsidRDefault="00CD297D" w:rsidP="00932CA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F7A68E" w14:textId="77777777" w:rsidR="00CD297D" w:rsidRPr="00FA5AF6" w:rsidRDefault="00CD297D" w:rsidP="00932CA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BD4A1B" w14:textId="77777777" w:rsidR="00CD297D" w:rsidRPr="00FA5AF6" w:rsidRDefault="00CD297D" w:rsidP="00932CA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D0FAAD" w14:textId="77777777" w:rsidR="00CD297D" w:rsidRPr="00FA5AF6" w:rsidRDefault="00CD297D" w:rsidP="00932CA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2D84E9" w14:textId="77777777" w:rsidR="00CD297D" w:rsidRPr="00FA5AF6" w:rsidRDefault="00CD297D" w:rsidP="00932CA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508BC0" w14:textId="77777777" w:rsidR="00CD297D" w:rsidRPr="00FA5AF6" w:rsidRDefault="00CD297D" w:rsidP="00932CA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0E2BED" w14:textId="77777777" w:rsidR="00CD297D" w:rsidRPr="00FA5AF6" w:rsidRDefault="00CD297D" w:rsidP="00932CA5">
            <w:pPr>
              <w:spacing w:after="0"/>
              <w:ind w:left="-110" w:right="-95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B80183" w14:textId="77777777" w:rsidR="00CD297D" w:rsidRPr="00FA5AF6" w:rsidRDefault="00CD297D" w:rsidP="00932CA5">
            <w:pPr>
              <w:spacing w:after="0"/>
              <w:ind w:left="-121" w:right="-113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1EACF8" w14:textId="77777777" w:rsidR="00CD297D" w:rsidRPr="00FA5AF6" w:rsidRDefault="00CD297D" w:rsidP="00932CA5">
            <w:pPr>
              <w:spacing w:after="0"/>
              <w:ind w:left="-117" w:right="-116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DE90A5" w14:textId="77777777" w:rsidR="00CD297D" w:rsidRPr="00FA5AF6" w:rsidRDefault="00CD297D" w:rsidP="00932CA5">
            <w:pPr>
              <w:spacing w:after="0"/>
              <w:ind w:left="-100" w:right="-106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5FC8A9" w14:textId="77777777" w:rsidR="00CD297D" w:rsidRPr="00FA5AF6" w:rsidRDefault="00CD297D" w:rsidP="00932CA5">
            <w:pPr>
              <w:spacing w:after="0"/>
              <w:ind w:left="-96" w:right="-108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A1B024" w14:textId="77777777" w:rsidR="00CD297D" w:rsidRPr="00FA5AF6" w:rsidRDefault="00CD297D" w:rsidP="00932CA5">
            <w:pPr>
              <w:spacing w:after="0"/>
              <w:ind w:left="-108" w:right="-112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EF507C" w14:textId="77777777" w:rsidR="00CD297D" w:rsidRPr="00FA5AF6" w:rsidRDefault="00CD297D" w:rsidP="00932CA5">
            <w:pPr>
              <w:spacing w:after="0"/>
              <w:ind w:left="-104" w:right="-101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EF852E" w14:textId="77777777" w:rsidR="00CD297D" w:rsidRPr="00FA5AF6" w:rsidRDefault="00CD297D" w:rsidP="00932CA5">
            <w:pPr>
              <w:spacing w:after="0"/>
              <w:ind w:left="-101" w:right="-105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D51146" w14:textId="77777777" w:rsidR="00CD297D" w:rsidRPr="00FA5AF6" w:rsidRDefault="00CD297D" w:rsidP="00932CA5">
            <w:pPr>
              <w:spacing w:after="0"/>
              <w:ind w:left="-97" w:right="-108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0482EB" w14:textId="77777777" w:rsidR="00CD297D" w:rsidRPr="00FA5AF6" w:rsidRDefault="00CD297D" w:rsidP="00932CA5">
            <w:pPr>
              <w:spacing w:after="0"/>
              <w:ind w:left="-108" w:right="-98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1F5F12" w14:textId="77777777" w:rsidR="00CD297D" w:rsidRPr="00FA5AF6" w:rsidRDefault="00CD297D" w:rsidP="00932CA5">
            <w:pPr>
              <w:spacing w:after="0"/>
              <w:ind w:left="-104" w:right="-115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8EE604" w14:textId="77777777" w:rsidR="00CD297D" w:rsidRPr="00FA5AF6" w:rsidRDefault="00CD297D" w:rsidP="00932CA5">
            <w:pPr>
              <w:spacing w:after="0"/>
              <w:ind w:left="-101" w:right="-91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1B154D" w14:textId="77777777" w:rsidR="00CD297D" w:rsidRPr="00FA5AF6" w:rsidRDefault="00CD297D" w:rsidP="00932CA5">
            <w:pPr>
              <w:spacing w:after="0"/>
              <w:ind w:left="-111" w:right="-108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0CE963" w14:textId="77777777" w:rsidR="00CD297D" w:rsidRPr="00FA5AF6" w:rsidRDefault="00CD297D" w:rsidP="00932CA5">
            <w:pPr>
              <w:spacing w:after="0"/>
              <w:ind w:left="-108" w:right="-112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626092" w14:textId="77777777" w:rsidR="00CD297D" w:rsidRPr="00FA5AF6" w:rsidRDefault="00CD297D" w:rsidP="00932CA5">
            <w:pPr>
              <w:spacing w:after="0"/>
              <w:ind w:left="-104" w:right="-101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1F8034" w14:textId="77777777" w:rsidR="00CD297D" w:rsidRPr="00FA5AF6" w:rsidRDefault="00CD297D" w:rsidP="00932CA5">
            <w:pPr>
              <w:spacing w:after="0"/>
              <w:ind w:left="-115" w:right="-119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862973" w14:textId="77777777" w:rsidR="00CD297D" w:rsidRPr="00FA5AF6" w:rsidRDefault="00CD297D" w:rsidP="00932CA5">
            <w:pPr>
              <w:spacing w:after="0"/>
              <w:ind w:left="-97" w:right="-94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F10374" w14:textId="77777777" w:rsidR="00CD297D" w:rsidRPr="00FA5AF6" w:rsidRDefault="00CD297D" w:rsidP="00932CA5">
            <w:pPr>
              <w:spacing w:after="0"/>
              <w:ind w:left="-108" w:right="-84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1E81D0" w14:textId="77777777" w:rsidR="00CD297D" w:rsidRPr="00FA5AF6" w:rsidRDefault="00CD297D" w:rsidP="00932CA5">
            <w:pPr>
              <w:spacing w:after="0"/>
              <w:ind w:left="-104" w:right="-101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66C808" w14:textId="77777777" w:rsidR="00CD297D" w:rsidRPr="00FA5AF6" w:rsidRDefault="00CD297D" w:rsidP="00932CA5">
            <w:pPr>
              <w:spacing w:after="0"/>
              <w:ind w:left="-115" w:right="-119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14889C" w14:textId="77777777" w:rsidR="00CD297D" w:rsidRPr="00FA5AF6" w:rsidRDefault="00CD297D" w:rsidP="00932CA5">
            <w:pPr>
              <w:spacing w:after="0"/>
              <w:ind w:left="-111" w:right="-108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C9C13C" w14:textId="77777777" w:rsidR="00CD297D" w:rsidRPr="00FA5AF6" w:rsidRDefault="00CD297D" w:rsidP="00932CA5">
            <w:pPr>
              <w:spacing w:after="0"/>
              <w:ind w:left="-108" w:right="-98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06D83D" w14:textId="77777777" w:rsidR="00CD297D" w:rsidRPr="00FA5AF6" w:rsidRDefault="00CD297D" w:rsidP="00932CA5">
            <w:pPr>
              <w:spacing w:after="0"/>
              <w:ind w:left="-90" w:right="-101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A273E6" w14:textId="77777777" w:rsidR="00CD297D" w:rsidRPr="00FA5AF6" w:rsidRDefault="00CD297D" w:rsidP="00932CA5">
            <w:pPr>
              <w:spacing w:after="0"/>
              <w:ind w:left="-101" w:right="-105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45334B" w14:textId="77777777" w:rsidR="00CD297D" w:rsidRPr="00FA5AF6" w:rsidRDefault="00CD297D" w:rsidP="00932CA5">
            <w:pPr>
              <w:spacing w:after="0"/>
              <w:ind w:left="-97" w:right="-108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CD9DF0" w14:textId="77777777" w:rsidR="00CD297D" w:rsidRPr="00FA5AF6" w:rsidRDefault="00CD297D" w:rsidP="00932CA5">
            <w:pPr>
              <w:spacing w:after="0"/>
              <w:ind w:left="-94" w:right="-97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30C3EC" w14:textId="77777777" w:rsidR="00CD297D" w:rsidRPr="00FA5AF6" w:rsidRDefault="00CD297D" w:rsidP="00932CA5">
            <w:pPr>
              <w:spacing w:after="0"/>
              <w:ind w:left="-105" w:right="-10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D9165E" w14:textId="77777777" w:rsidR="00CD297D" w:rsidRPr="00FA5AF6" w:rsidRDefault="00CD297D" w:rsidP="00932CA5">
            <w:pPr>
              <w:spacing w:after="0"/>
              <w:ind w:left="-102" w:right="-104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3BE1A1" w14:textId="77777777" w:rsidR="00CD297D" w:rsidRPr="00FA5AF6" w:rsidRDefault="00CD297D" w:rsidP="00932CA5">
            <w:pPr>
              <w:spacing w:after="0"/>
              <w:ind w:left="-98" w:right="-107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4B89EC" w14:textId="77777777" w:rsidR="00CD297D" w:rsidRPr="00FA5AF6" w:rsidRDefault="00CD297D" w:rsidP="00932CA5">
            <w:pPr>
              <w:spacing w:after="0"/>
              <w:ind w:left="-95" w:right="-97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F6F18F" w14:textId="77777777" w:rsidR="00CD297D" w:rsidRPr="00FA5AF6" w:rsidRDefault="00CD297D" w:rsidP="00932CA5">
            <w:pPr>
              <w:spacing w:after="0"/>
              <w:ind w:left="-105" w:right="-114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9DD816" w14:textId="4B253466" w:rsidR="00CD297D" w:rsidRPr="00FA5AF6" w:rsidRDefault="00175EC4" w:rsidP="00932CA5">
            <w:pPr>
              <w:spacing w:after="0"/>
              <w:ind w:left="-108" w:right="-8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% of Total with acute sore throat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77955D" w14:textId="77777777" w:rsidR="00CD297D" w:rsidRPr="00FA5AF6" w:rsidRDefault="00CD297D" w:rsidP="00932CA5">
            <w:pPr>
              <w:spacing w:after="0"/>
              <w:ind w:left="-138" w:right="-67" w:firstLine="14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Your target % for good practice </w:t>
            </w:r>
          </w:p>
        </w:tc>
      </w:tr>
      <w:tr w:rsidR="0073022A" w:rsidRPr="00FA5AF6" w14:paraId="06F898F4" w14:textId="77777777" w:rsidTr="00704DB7">
        <w:trPr>
          <w:trHeight w:val="259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1BFC77" w14:textId="79C5B295" w:rsidR="0073022A" w:rsidRPr="00FA5AF6" w:rsidRDefault="0073022A" w:rsidP="007D7924">
            <w:pPr>
              <w:pStyle w:val="ListParagraph"/>
              <w:numPr>
                <w:ilvl w:val="0"/>
                <w:numId w:val="9"/>
              </w:numPr>
              <w:spacing w:after="0"/>
              <w:ind w:left="284" w:hanging="284"/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704DB7">
              <w:rPr>
                <w:rFonts w:eastAsia="Times New Roman" w:cs="Arial"/>
                <w:bCs/>
                <w:color w:val="000000"/>
                <w:sz w:val="16"/>
                <w:szCs w:val="18"/>
                <w:lang w:eastAsia="en-GB"/>
              </w:rPr>
              <w:t>FeverPAIN</w:t>
            </w:r>
            <w:proofErr w:type="spellEnd"/>
            <w:r w:rsidR="007D7924" w:rsidRPr="00704DB7">
              <w:rPr>
                <w:rFonts w:eastAsia="Times New Roman" w:cs="Arial"/>
                <w:bCs/>
                <w:color w:val="000000"/>
                <w:sz w:val="16"/>
                <w:szCs w:val="18"/>
                <w:lang w:eastAsia="en-GB"/>
              </w:rPr>
              <w:t>(</w:t>
            </w:r>
            <w:proofErr w:type="gramEnd"/>
            <w:r w:rsidR="007D7924" w:rsidRPr="00704DB7">
              <w:rPr>
                <w:rFonts w:eastAsia="Times New Roman" w:cs="Arial"/>
                <w:bCs/>
                <w:color w:val="000000"/>
                <w:sz w:val="16"/>
                <w:szCs w:val="18"/>
                <w:lang w:eastAsia="en-GB"/>
              </w:rPr>
              <w:t>FP)</w:t>
            </w:r>
            <w:r w:rsidRPr="00704DB7">
              <w:rPr>
                <w:rFonts w:eastAsia="Times New Roman" w:cs="Arial"/>
                <w:bCs/>
                <w:color w:val="000000"/>
                <w:sz w:val="16"/>
                <w:szCs w:val="18"/>
                <w:lang w:eastAsia="en-GB"/>
              </w:rPr>
              <w:t xml:space="preserve"> </w:t>
            </w:r>
            <w:r w:rsidR="007D7924" w:rsidRPr="00704DB7">
              <w:rPr>
                <w:rFonts w:eastAsia="Times New Roman" w:cs="Arial"/>
                <w:bCs/>
                <w:color w:val="000000"/>
                <w:sz w:val="16"/>
                <w:szCs w:val="18"/>
                <w:lang w:eastAsia="en-GB"/>
              </w:rPr>
              <w:t xml:space="preserve">or </w:t>
            </w:r>
            <w:proofErr w:type="spellStart"/>
            <w:r w:rsidR="007D7924" w:rsidRPr="00704DB7">
              <w:rPr>
                <w:rFonts w:eastAsia="Times New Roman" w:cs="Arial"/>
                <w:bCs/>
                <w:color w:val="000000"/>
                <w:sz w:val="16"/>
                <w:szCs w:val="18"/>
                <w:lang w:eastAsia="en-GB"/>
              </w:rPr>
              <w:t>Centor</w:t>
            </w:r>
            <w:proofErr w:type="spellEnd"/>
            <w:r w:rsidR="007D7924" w:rsidRPr="00704DB7">
              <w:rPr>
                <w:rFonts w:eastAsia="Times New Roman" w:cs="Arial"/>
                <w:bCs/>
                <w:color w:val="000000"/>
                <w:sz w:val="16"/>
                <w:szCs w:val="18"/>
                <w:lang w:eastAsia="en-GB"/>
              </w:rPr>
              <w:t xml:space="preserve">(C) </w:t>
            </w:r>
            <w:r w:rsidRPr="00704DB7">
              <w:rPr>
                <w:rFonts w:eastAsia="Times New Roman" w:cs="Arial"/>
                <w:bCs/>
                <w:color w:val="000000"/>
                <w:sz w:val="16"/>
                <w:szCs w:val="18"/>
                <w:lang w:eastAsia="en-GB"/>
              </w:rPr>
              <w:t>used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51DA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CBF9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D6A4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1A7D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D6C6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2799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DEDD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ACAA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AA49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72A9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8374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CC9C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63DA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5A52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B123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8922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D0D1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B83E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05F4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3CE7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4CE6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EB5F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70DC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5721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5118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0A32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D909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02F1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94C5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0C68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BD28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9D65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FAE5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D671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902E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1A77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1456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D732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7C99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AE8E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6789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C678" w14:textId="77777777" w:rsidR="0073022A" w:rsidRPr="00FA5AF6" w:rsidRDefault="0073022A" w:rsidP="0073022A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3022A" w:rsidRPr="00FA5AF6" w14:paraId="255425FC" w14:textId="77777777" w:rsidTr="00704DB7">
        <w:trPr>
          <w:trHeight w:val="233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165B64" w14:textId="75D4D294" w:rsidR="0073022A" w:rsidRPr="00FA5AF6" w:rsidRDefault="007D7924" w:rsidP="0073022A">
            <w:pPr>
              <w:pStyle w:val="ListParagraph"/>
              <w:numPr>
                <w:ilvl w:val="0"/>
                <w:numId w:val="9"/>
              </w:numPr>
              <w:spacing w:after="0"/>
              <w:ind w:left="284" w:hanging="284"/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sz w:val="16"/>
                <w:szCs w:val="16"/>
              </w:rPr>
              <w:t>FP 0-1 or C2:</w:t>
            </w:r>
            <w:r w:rsidRPr="00FA5AF6">
              <w:rPr>
                <w:rFonts w:eastAsia="Times New Roman" w:cs="Arial"/>
                <w:bCs/>
                <w:sz w:val="16"/>
                <w:szCs w:val="16"/>
              </w:rPr>
              <w:t xml:space="preserve"> </w:t>
            </w:r>
            <w:r w:rsidR="0073022A" w:rsidRPr="00FA5AF6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>No antibiotic given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CE3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DBD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BF1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8BA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602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F4F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377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AF9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FCA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FAE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CCF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A6B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F6B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CF6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AB3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56C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2AA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DCA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B66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952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779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E32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10D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B35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E30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55E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D73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DBC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4A3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D8C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3E2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973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F20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BB7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155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1C5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74F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24C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ECD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96C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EDD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5A3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3022A" w:rsidRPr="00FA5AF6" w14:paraId="037F02AF" w14:textId="77777777" w:rsidTr="00704DB7">
        <w:trPr>
          <w:trHeight w:val="233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4206E5" w14:textId="2A94F02E" w:rsidR="0073022A" w:rsidRPr="00FA5AF6" w:rsidRDefault="007D7924" w:rsidP="0073022A">
            <w:pPr>
              <w:pStyle w:val="ListParagraph"/>
              <w:numPr>
                <w:ilvl w:val="0"/>
                <w:numId w:val="9"/>
              </w:numPr>
              <w:spacing w:after="0"/>
              <w:ind w:left="284" w:hanging="284"/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sz w:val="16"/>
                <w:szCs w:val="16"/>
              </w:rPr>
              <w:t>FP 2-3</w:t>
            </w:r>
            <w:r w:rsidRPr="00FA5AF6">
              <w:rPr>
                <w:rFonts w:eastAsia="Times New Roman" w:cs="Arial"/>
                <w:bCs/>
                <w:sz w:val="16"/>
                <w:szCs w:val="16"/>
              </w:rPr>
              <w:t xml:space="preserve">: </w:t>
            </w:r>
            <w:r w:rsidR="00704DB7">
              <w:rPr>
                <w:rFonts w:eastAsia="Times New Roman" w:cs="Arial"/>
                <w:bCs/>
                <w:sz w:val="16"/>
                <w:szCs w:val="16"/>
              </w:rPr>
              <w:t xml:space="preserve">No antibiotic or </w:t>
            </w:r>
            <w:r w:rsidR="00704DB7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>b</w:t>
            </w:r>
            <w:r w:rsidR="0073022A" w:rsidRPr="00FA5AF6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>ack-up/delayed antibiotic given with advice about how to access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4A9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928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874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C19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D81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B05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C61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E51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1AD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A8C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ECF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521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031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4ED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6A0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D6E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046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942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6BB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2E1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036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2DD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32C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DEA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594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EF1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C86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2ED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F24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518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639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1AE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E11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3E3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B94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89B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492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8FC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3A0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FB7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9A1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45B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3022A" w:rsidRPr="00FA5AF6" w14:paraId="3DE584FE" w14:textId="77777777" w:rsidTr="00704DB7">
        <w:trPr>
          <w:trHeight w:val="349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96AEB1" w14:textId="2ECEDAFF" w:rsidR="0073022A" w:rsidRPr="00FA5AF6" w:rsidRDefault="007D7924" w:rsidP="00704DB7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sz w:val="16"/>
                <w:szCs w:val="16"/>
              </w:rPr>
              <w:t>FP4 – 5 or C3-4</w:t>
            </w:r>
            <w:r w:rsidR="0073022A" w:rsidRPr="00FA5AF6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>Immediate antibiotic</w:t>
            </w:r>
            <w:r w:rsidR="00704DB7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704DB7" w:rsidRPr="00704DB7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>or a back-up antibiotic prescription</w:t>
            </w:r>
            <w:r w:rsidR="0073022A" w:rsidRPr="00FA5AF6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 xml:space="preserve"> given with advice on </w:t>
            </w:r>
            <w:r w:rsidR="00704DB7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>adherence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A23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7FE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9B8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BAF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D07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784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CAB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3AE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604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56E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2D2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70E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6D8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36B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166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3F2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0E9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8D8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5A1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0D9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951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DD4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275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FF9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1CE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228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C06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191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7F5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D29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14A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EE7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245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F04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D49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AE5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721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831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060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6AB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305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49B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B4C8E" w:rsidRPr="00FA5AF6" w14:paraId="05D7867B" w14:textId="77777777" w:rsidTr="00704DB7">
        <w:trPr>
          <w:trHeight w:val="424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2BD9FE" w14:textId="77777777" w:rsidR="0073022A" w:rsidRPr="00FA5AF6" w:rsidRDefault="0073022A" w:rsidP="0073022A">
            <w:pPr>
              <w:pStyle w:val="ListParagraph"/>
              <w:numPr>
                <w:ilvl w:val="0"/>
                <w:numId w:val="9"/>
              </w:numPr>
              <w:spacing w:after="0"/>
              <w:ind w:left="284" w:hanging="284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Management appropriate for clinical presentation?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56B75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C39AA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10FF0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140A1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D381F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2F009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363D8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E439D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8CC5D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8F0B9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BD9AE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ED002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2B259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4DFAD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9C833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62938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C32F0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F0498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42ABF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CC2BC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B82D3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AC3CA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9E9A3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8E425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94A73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E033D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3080E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CF50E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5E8B8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1C627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FA293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0C602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D26A7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4B92C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4AA89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31BF6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89C95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3FEA59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2268A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163C6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18959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30591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3022A" w:rsidRPr="00FA5AF6" w14:paraId="7F56373B" w14:textId="77777777" w:rsidTr="00704DB7">
        <w:trPr>
          <w:trHeight w:val="22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4EC119" w14:textId="77777777" w:rsidR="0073022A" w:rsidRPr="00FA5AF6" w:rsidRDefault="0073022A" w:rsidP="0073022A">
            <w:pPr>
              <w:pStyle w:val="ListParagraph"/>
              <w:numPr>
                <w:ilvl w:val="0"/>
                <w:numId w:val="9"/>
              </w:numPr>
              <w:spacing w:after="0"/>
              <w:ind w:left="284" w:hanging="284"/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 xml:space="preserve">Advice given on natural history and average length of illness </w:t>
            </w:r>
          </w:p>
          <w:p w14:paraId="4052C090" w14:textId="3D770B6B" w:rsidR="0073022A" w:rsidRPr="00FA5AF6" w:rsidRDefault="0073022A" w:rsidP="0073022A">
            <w:pPr>
              <w:pStyle w:val="ListParagraph"/>
              <w:spacing w:after="0"/>
              <w:ind w:left="284" w:hanging="284"/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      7 days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1E0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5BA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A60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3EC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CD3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223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D8D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C52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BFE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87A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12B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084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C4D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1F2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299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DE8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604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FE2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0C8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ACD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B21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F65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6D9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97E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BAF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1A4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1F1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337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276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755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3DE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BD8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F89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399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C21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54A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A7F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665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9BE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EDD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4EA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C02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3022A" w:rsidRPr="00FA5AF6" w14:paraId="70C9FF0F" w14:textId="77777777" w:rsidTr="00704DB7">
        <w:trPr>
          <w:trHeight w:val="429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91C7B3" w14:textId="77777777" w:rsidR="0073022A" w:rsidRPr="00FA5AF6" w:rsidRDefault="0073022A" w:rsidP="0073022A">
            <w:pPr>
              <w:pStyle w:val="ListParagraph"/>
              <w:numPr>
                <w:ilvl w:val="0"/>
                <w:numId w:val="9"/>
              </w:numPr>
              <w:spacing w:after="0"/>
              <w:ind w:left="284" w:hanging="284"/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 xml:space="preserve">Advice given about managing symptoms including fever </w:t>
            </w:r>
          </w:p>
          <w:p w14:paraId="58A6DBD8" w14:textId="1AFDE562" w:rsidR="0073022A" w:rsidRPr="00FA5AF6" w:rsidRDefault="0073022A" w:rsidP="0073022A">
            <w:pPr>
              <w:pStyle w:val="ListParagraph"/>
              <w:spacing w:after="0"/>
              <w:ind w:left="284" w:hanging="284"/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      Self-care advice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C1B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5D1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571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58F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B68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E32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635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3EA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725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867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5DA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4C2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392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9E9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435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796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FC6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437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C24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6D6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883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D13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208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280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06E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C9E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56C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4B7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0A3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0FC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446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F2D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109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A0F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11A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F90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493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35C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87C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F81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94E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0FC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3022A" w:rsidRPr="00FA5AF6" w14:paraId="74868444" w14:textId="77777777" w:rsidTr="00704DB7">
        <w:trPr>
          <w:trHeight w:val="441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4AE461" w14:textId="18D4CA81" w:rsidR="0073022A" w:rsidRPr="00FA5AF6" w:rsidRDefault="0073022A" w:rsidP="0073022A">
            <w:pPr>
              <w:pStyle w:val="ListParagraph"/>
              <w:numPr>
                <w:ilvl w:val="0"/>
                <w:numId w:val="9"/>
              </w:numPr>
              <w:spacing w:after="0"/>
              <w:ind w:left="284" w:hanging="284"/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>Information about when to re-</w:t>
            </w:r>
            <w:proofErr w:type="gramStart"/>
            <w:r w:rsidRPr="00FA5AF6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 xml:space="preserve">consult  </w:t>
            </w:r>
            <w:r w:rsidRPr="00FA5AF6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eastAsia="en-GB"/>
              </w:rPr>
              <w:t>Safety</w:t>
            </w:r>
            <w:proofErr w:type="gramEnd"/>
            <w:r w:rsidRPr="00FA5AF6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 netting advice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0F5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507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558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E38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707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1E2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B73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46B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D75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9CD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E95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13B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D8A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469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43C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291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B12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09C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64F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6F1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758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DAB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79E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36D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A35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BE6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BE1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832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4B7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7F2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FFD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8F5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7A9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83A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F86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633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D56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C93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5C0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CF1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2DD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E56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3022A" w:rsidRPr="00FA5AF6" w14:paraId="38E23A13" w14:textId="77777777" w:rsidTr="00704DB7">
        <w:trPr>
          <w:trHeight w:val="441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8D1039" w14:textId="77777777" w:rsidR="0073022A" w:rsidRPr="00FA5AF6" w:rsidRDefault="0073022A" w:rsidP="0073022A">
            <w:pPr>
              <w:pStyle w:val="ListParagraph"/>
              <w:numPr>
                <w:ilvl w:val="0"/>
                <w:numId w:val="9"/>
              </w:numPr>
              <w:spacing w:after="0"/>
              <w:ind w:left="284" w:hanging="284"/>
              <w:rPr>
                <w:rFonts w:cs="Arial"/>
                <w:sz w:val="16"/>
                <w:szCs w:val="16"/>
              </w:rPr>
            </w:pPr>
            <w:r w:rsidRPr="00FA5AF6">
              <w:rPr>
                <w:rFonts w:cs="Arial"/>
                <w:sz w:val="16"/>
                <w:szCs w:val="16"/>
              </w:rPr>
              <w:t>Information shared on antibiotic use and resistance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44DB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6851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C260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CE67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234F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73B2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61DD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2A70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F8C8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F7CC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28E5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ACA4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E4A7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AFD0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930D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345E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E7A2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1EB7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2E2E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7E4B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DA1F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C1D2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774D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AA98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7AF0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2CF2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2C23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0D1A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6E2A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31B3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78C9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9F3B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8AD4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C037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DA61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9096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BBBB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C635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D06D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BF29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77E0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B8CB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73022A" w:rsidRPr="00FA5AF6" w14:paraId="24154BE2" w14:textId="77777777" w:rsidTr="00704DB7">
        <w:trPr>
          <w:trHeight w:val="301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DAAC77" w14:textId="77777777" w:rsidR="0073022A" w:rsidRPr="00FA5AF6" w:rsidRDefault="00BB4C8E" w:rsidP="0073022A">
            <w:pPr>
              <w:pStyle w:val="ListParagraph"/>
              <w:numPr>
                <w:ilvl w:val="0"/>
                <w:numId w:val="9"/>
              </w:numPr>
              <w:spacing w:after="0"/>
              <w:ind w:left="284" w:hanging="284"/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</w:pPr>
            <w:hyperlink r:id="rId16" w:history="1">
              <w:r w:rsidR="0073022A" w:rsidRPr="00FA5AF6">
                <w:rPr>
                  <w:rFonts w:eastAsia="Times New Roman" w:cs="Arial"/>
                  <w:bCs/>
                  <w:color w:val="000000"/>
                  <w:sz w:val="16"/>
                  <w:szCs w:val="16"/>
                  <w:lang w:eastAsia="en-GB"/>
                </w:rPr>
                <w:t>Shared the TARGET Treating Your Infection RTI leaflet</w:t>
              </w:r>
            </w:hyperlink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289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477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019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CC4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F33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6CC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17E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F96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6B6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B0C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920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877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665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8CE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E1B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0FF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FC9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99C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4E7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300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6B1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E31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F17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70D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F52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340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06B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DB2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C7C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F2B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32C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AD6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A82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C88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574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513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34F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2DE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54B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706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18A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947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3022A" w:rsidRPr="00FA5AF6" w14:paraId="6B33DB30" w14:textId="77777777" w:rsidTr="00704DB7">
        <w:trPr>
          <w:trHeight w:val="265"/>
        </w:trPr>
        <w:tc>
          <w:tcPr>
            <w:tcW w:w="16057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0CEED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If antibiotics prescribed</w:t>
            </w:r>
            <w:r w:rsidRPr="00FA5AF6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 xml:space="preserve"> (N=_____</w:t>
            </w:r>
            <w:proofErr w:type="gramStart"/>
            <w:r w:rsidRPr="00FA5AF6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>_ )</w:t>
            </w:r>
            <w:proofErr w:type="gramEnd"/>
          </w:p>
        </w:tc>
      </w:tr>
      <w:tr w:rsidR="00BB4C8E" w:rsidRPr="00FA5AF6" w14:paraId="74BE8D1E" w14:textId="77777777" w:rsidTr="00704DB7">
        <w:trPr>
          <w:trHeight w:val="22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6CB0E8" w14:textId="77777777" w:rsidR="0073022A" w:rsidRPr="00FA5AF6" w:rsidRDefault="0073022A" w:rsidP="0073022A">
            <w:pPr>
              <w:pStyle w:val="ListParagraph"/>
              <w:numPr>
                <w:ilvl w:val="0"/>
                <w:numId w:val="9"/>
              </w:numPr>
              <w:spacing w:after="0"/>
              <w:ind w:left="284" w:hanging="284"/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 xml:space="preserve">Antibiotic choice </w:t>
            </w:r>
            <w:proofErr w:type="gramStart"/>
            <w:r w:rsidRPr="00FA5AF6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>correct</w:t>
            </w:r>
            <w:proofErr w:type="gramEnd"/>
            <w:r w:rsidRPr="00FA5AF6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14:paraId="0507A099" w14:textId="77777777" w:rsidR="00407CC7" w:rsidRPr="00FA5AF6" w:rsidRDefault="0073022A" w:rsidP="00407CC7">
            <w:pPr>
              <w:pStyle w:val="ListParagraph"/>
              <w:spacing w:after="0"/>
              <w:ind w:left="0"/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1</w:t>
            </w:r>
            <w:r w:rsidRPr="00FA5AF6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vertAlign w:val="superscript"/>
                <w:lang w:eastAsia="en-GB"/>
              </w:rPr>
              <w:t>st</w:t>
            </w:r>
            <w:r w:rsidRPr="00FA5AF6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line: </w:t>
            </w:r>
            <w:r w:rsidR="00407CC7" w:rsidRPr="00FA5AF6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Phenoxymethylpenicillin</w:t>
            </w:r>
          </w:p>
          <w:p w14:paraId="49E92DA0" w14:textId="30544F3B" w:rsidR="0073022A" w:rsidRPr="00FA5AF6" w:rsidRDefault="00407CC7" w:rsidP="00407CC7">
            <w:pPr>
              <w:pStyle w:val="ListParagraph"/>
              <w:spacing w:after="0"/>
              <w:ind w:left="0"/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Penicillin allergy:</w:t>
            </w:r>
            <w:r w:rsidR="00C87952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FA5AF6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clarithromycin</w:t>
            </w:r>
            <w:r w:rsidR="007D7924" w:rsidRPr="00FA5AF6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or erythromycin</w:t>
            </w:r>
          </w:p>
          <w:p w14:paraId="650CE478" w14:textId="4B9ACD73" w:rsidR="00407CC7" w:rsidRPr="00FA5AF6" w:rsidRDefault="00407CC7" w:rsidP="00407CC7">
            <w:pPr>
              <w:pStyle w:val="ListParagraph"/>
              <w:spacing w:after="0"/>
              <w:ind w:left="0"/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Penicillin allergy in pregnancy: erythromycin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A5BE1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7B354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B8B1D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8BBAB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877D2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D976F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B4EEB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36C34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EEBB6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996B1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AE1C0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7748F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36D33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51DA9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3CBFF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9DDF3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8840E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2FB40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1ACBB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05C40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3F3D1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17FD7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64859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65E24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A5766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BC751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E57A4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90DE1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A5129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C601F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4667E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0C7A7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C2B22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3A096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871F2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C26B7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A08CD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47F63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BC607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CC69B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00D18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72CA0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B4C8E" w:rsidRPr="00FA5AF6" w14:paraId="742B2BBD" w14:textId="77777777" w:rsidTr="00704DB7">
        <w:trPr>
          <w:trHeight w:val="24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38B8C6" w14:textId="77777777" w:rsidR="0073022A" w:rsidRPr="00FA5AF6" w:rsidRDefault="0073022A" w:rsidP="0073022A">
            <w:pPr>
              <w:pStyle w:val="ListParagraph"/>
              <w:numPr>
                <w:ilvl w:val="0"/>
                <w:numId w:val="9"/>
              </w:numPr>
              <w:spacing w:after="0"/>
              <w:ind w:left="284" w:hanging="284"/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 xml:space="preserve">Dose/frequency correct </w:t>
            </w:r>
          </w:p>
          <w:p w14:paraId="10CA1F65" w14:textId="68018466" w:rsidR="007D7924" w:rsidRPr="00FA5AF6" w:rsidRDefault="00C8040B" w:rsidP="00C8040B">
            <w:pPr>
              <w:spacing w:after="0"/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Phenoxymethylpenicillin 500mg QDS OR 1</w:t>
            </w:r>
            <w:r w:rsidR="00A94D93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000m</w:t>
            </w:r>
            <w:r w:rsidRPr="00FA5AF6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g BD </w:t>
            </w:r>
          </w:p>
          <w:p w14:paraId="2B354AEA" w14:textId="1E587A7E" w:rsidR="0073022A" w:rsidRPr="00FA5AF6" w:rsidRDefault="0073022A" w:rsidP="00C8040B">
            <w:pPr>
              <w:spacing w:after="0"/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Clarithromycin 250</w:t>
            </w:r>
            <w:r w:rsidR="00C8040B" w:rsidRPr="00FA5AF6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mg BD</w:t>
            </w:r>
            <w:r w:rsidRPr="00FA5AF6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14:paraId="14156DF5" w14:textId="39422316" w:rsidR="00027845" w:rsidRPr="00FA5AF6" w:rsidRDefault="00C8040B" w:rsidP="00027845">
            <w:pPr>
              <w:spacing w:after="0"/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Erythromycin 250-500mg QDS</w:t>
            </w:r>
            <w:r w:rsidR="00027845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or </w:t>
            </w:r>
            <w:r w:rsidR="007D7924" w:rsidRPr="00FA5AF6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500mg – 1</w:t>
            </w:r>
            <w:r w:rsidR="00A94D93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000m</w:t>
            </w:r>
            <w:r w:rsidR="007D7924" w:rsidRPr="00FA5AF6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g BD </w:t>
            </w:r>
            <w:r w:rsidR="00027845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(preferred in pregnancy)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28044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39F5E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9CA43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55D73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2EE42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F461D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5A910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7AB98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2C067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00292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3823B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BF469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0445F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FD855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F0A49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E6C36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E2B65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78CC9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4D992B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F9D81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E2EF0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F893C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49B73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05CFB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FE24B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D3C27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D859B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F5F54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CF890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C96C8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5612E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1ED0F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42CF4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157CF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685B8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8C730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24DE3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6D5FD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03552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E5EDD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E3226E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ACCC6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B4C8E" w:rsidRPr="00FA5AF6" w14:paraId="6F892DCD" w14:textId="77777777" w:rsidTr="00704DB7">
        <w:trPr>
          <w:trHeight w:val="24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AF491" w14:textId="0BF7FEEB" w:rsidR="0073022A" w:rsidRPr="00FA5AF6" w:rsidRDefault="0073022A" w:rsidP="00346FCC">
            <w:pPr>
              <w:pStyle w:val="ListParagraph"/>
              <w:numPr>
                <w:ilvl w:val="0"/>
                <w:numId w:val="9"/>
              </w:numPr>
              <w:shd w:val="clear" w:color="auto" w:fill="F2F2F2" w:themeFill="background1" w:themeFillShade="F2"/>
              <w:spacing w:after="0"/>
              <w:ind w:left="284" w:hanging="284"/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>Course length correct</w:t>
            </w:r>
          </w:p>
          <w:p w14:paraId="2E71BA4A" w14:textId="548CAB58" w:rsidR="00C8040B" w:rsidRPr="00FA5AF6" w:rsidRDefault="00C8040B" w:rsidP="00346FCC">
            <w:pPr>
              <w:shd w:val="clear" w:color="auto" w:fill="F2F2F2" w:themeFill="background1" w:themeFillShade="F2"/>
              <w:spacing w:after="0"/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Phenoxymethylpenicillin </w:t>
            </w:r>
            <w:r w:rsidR="00A139CE" w:rsidRPr="00FA5AF6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5-</w:t>
            </w:r>
            <w:r w:rsidRPr="00FA5AF6">
              <w:rPr>
                <w:rFonts w:eastAsia="Times New Roman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10d</w:t>
            </w:r>
          </w:p>
          <w:p w14:paraId="682F8EE3" w14:textId="2FF5F479" w:rsidR="0073022A" w:rsidRPr="00FA5AF6" w:rsidRDefault="0073022A" w:rsidP="00C8040B">
            <w:pPr>
              <w:spacing w:after="0"/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</w:pPr>
            <w:r w:rsidRPr="00FA5AF6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eastAsia="en-GB"/>
              </w:rPr>
              <w:t>Clarithromycin</w:t>
            </w:r>
            <w:r w:rsidR="00C8040B" w:rsidRPr="00FA5AF6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 and erythromycin</w:t>
            </w:r>
            <w:r w:rsidRPr="00FA5AF6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 5d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8981F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4ACE7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DFBC3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44760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70C18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BD7A3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055FF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3FB9D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C818A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67CD4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3B4FF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76DC5F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F0D9B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DE0E75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DDA6C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54C98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C4560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25FCE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64DF8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DFDFD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9AEB8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49C11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81EB59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2E7432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2C8B3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E589C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E39E76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4308C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B4BA8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636BE3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2E9D7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5B81F8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9607F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BC20A4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3CF6F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DA3A57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FCFDB0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9D19D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F5ED5A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9F8D21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F6305D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AA1F8C" w14:textId="77777777" w:rsidR="0073022A" w:rsidRPr="00FA5AF6" w:rsidRDefault="0073022A" w:rsidP="00932CA5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48830C7A" w14:textId="77777777" w:rsidR="009B6610" w:rsidRPr="00FA5AF6" w:rsidRDefault="009B6610" w:rsidP="0082372F">
      <w:pPr>
        <w:rPr>
          <w:rFonts w:cs="Arial"/>
          <w:b/>
          <w:color w:val="1F497D"/>
        </w:rPr>
        <w:sectPr w:rsidR="009B6610" w:rsidRPr="00FA5AF6" w:rsidSect="007F4482">
          <w:pgSz w:w="16838" w:h="11906" w:orient="landscape"/>
          <w:pgMar w:top="720" w:right="720" w:bottom="426" w:left="720" w:header="680" w:footer="198" w:gutter="0"/>
          <w:cols w:space="708"/>
          <w:docGrid w:linePitch="360"/>
        </w:sectPr>
      </w:pPr>
    </w:p>
    <w:p w14:paraId="62139B77" w14:textId="736D40C4" w:rsidR="009B6610" w:rsidRPr="00FA5AF6" w:rsidRDefault="009B6610" w:rsidP="009B6610">
      <w:pPr>
        <w:rPr>
          <w:rFonts w:cs="Arial"/>
        </w:rPr>
      </w:pPr>
      <w:r w:rsidRPr="00FA5AF6">
        <w:rPr>
          <w:rFonts w:cs="Arial"/>
        </w:rPr>
        <w:lastRenderedPageBreak/>
        <w:t xml:space="preserve">For ease of use you can now summarise your data the Summary table below. </w:t>
      </w:r>
    </w:p>
    <w:tbl>
      <w:tblPr>
        <w:tblStyle w:val="TableGrid1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134"/>
        <w:gridCol w:w="992"/>
        <w:gridCol w:w="1134"/>
      </w:tblGrid>
      <w:tr w:rsidR="009B6610" w:rsidRPr="00FA5AF6" w14:paraId="4E7091CB" w14:textId="77777777" w:rsidTr="00346FCC">
        <w:trPr>
          <w:trHeight w:val="510"/>
        </w:trPr>
        <w:tc>
          <w:tcPr>
            <w:tcW w:w="7338" w:type="dxa"/>
            <w:gridSpan w:val="2"/>
            <w:shd w:val="clear" w:color="auto" w:fill="F2F2F2" w:themeFill="background1" w:themeFillShade="F2"/>
            <w:vAlign w:val="center"/>
          </w:tcPr>
          <w:p w14:paraId="25400C9C" w14:textId="77777777" w:rsidR="009B6610" w:rsidRPr="00FA5AF6" w:rsidRDefault="009B6610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>Total number of patients</w:t>
            </w:r>
          </w:p>
        </w:tc>
        <w:tc>
          <w:tcPr>
            <w:tcW w:w="3260" w:type="dxa"/>
            <w:gridSpan w:val="3"/>
            <w:vAlign w:val="center"/>
          </w:tcPr>
          <w:p w14:paraId="25307120" w14:textId="77777777" w:rsidR="009B6610" w:rsidRPr="00FA5AF6" w:rsidRDefault="009B6610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>…………………..</w:t>
            </w:r>
          </w:p>
        </w:tc>
      </w:tr>
      <w:tr w:rsidR="009B6610" w:rsidRPr="00FA5AF6" w14:paraId="72557195" w14:textId="77777777" w:rsidTr="00346FCC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4F96094A" w14:textId="77777777" w:rsidR="009B6610" w:rsidRPr="00FA5AF6" w:rsidRDefault="009B6610" w:rsidP="009B661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FA5AF6">
              <w:rPr>
                <w:rFonts w:cs="Arial"/>
                <w:b/>
                <w:sz w:val="18"/>
                <w:szCs w:val="18"/>
              </w:rPr>
              <w:t>Row in table below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49EF2EFA" w14:textId="77777777" w:rsidR="009B6610" w:rsidRPr="00FA5AF6" w:rsidRDefault="009B6610" w:rsidP="009B661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FA5AF6">
              <w:rPr>
                <w:rFonts w:cs="Arial"/>
                <w:b/>
                <w:sz w:val="18"/>
                <w:szCs w:val="18"/>
              </w:rPr>
              <w:t>Criteria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77EA1784" w14:textId="77777777" w:rsidR="009B6610" w:rsidRPr="00FA5AF6" w:rsidRDefault="009B6610" w:rsidP="009B6610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>Number of patients</w:t>
            </w:r>
          </w:p>
          <w:p w14:paraId="6A9515F7" w14:textId="77777777" w:rsidR="009B6610" w:rsidRPr="00FA5AF6" w:rsidRDefault="009B6610" w:rsidP="009B6610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>(N)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14:paraId="74789E09" w14:textId="77777777" w:rsidR="009B6610" w:rsidRPr="00FA5AF6" w:rsidRDefault="009B6610" w:rsidP="009B6610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>Total % of Patients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5253C265" w14:textId="7DAECFFC" w:rsidR="009B6610" w:rsidRPr="00FA5AF6" w:rsidRDefault="009B6610" w:rsidP="009B661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FA5AF6">
              <w:rPr>
                <w:rFonts w:cs="Arial"/>
                <w:b/>
                <w:sz w:val="18"/>
                <w:szCs w:val="18"/>
              </w:rPr>
              <w:t>Target %</w:t>
            </w:r>
            <w:r w:rsidR="003940E3">
              <w:rPr>
                <w:rStyle w:val="FootnoteReference"/>
                <w:rFonts w:cs="Arial"/>
                <w:b/>
                <w:sz w:val="18"/>
                <w:szCs w:val="18"/>
              </w:rPr>
              <w:footnoteReference w:id="1"/>
            </w:r>
          </w:p>
        </w:tc>
      </w:tr>
      <w:tr w:rsidR="009B6610" w:rsidRPr="00FA5AF6" w14:paraId="5CC1B8DF" w14:textId="77777777" w:rsidTr="006B5D7D">
        <w:trPr>
          <w:trHeight w:val="206"/>
        </w:trPr>
        <w:tc>
          <w:tcPr>
            <w:tcW w:w="10598" w:type="dxa"/>
            <w:gridSpan w:val="5"/>
            <w:shd w:val="clear" w:color="auto" w:fill="auto"/>
            <w:vAlign w:val="center"/>
          </w:tcPr>
          <w:p w14:paraId="52F3599D" w14:textId="58F48D8B" w:rsidR="009B6610" w:rsidRPr="00FA5AF6" w:rsidRDefault="009B6610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>Management decision</w:t>
            </w:r>
          </w:p>
        </w:tc>
      </w:tr>
      <w:tr w:rsidR="009B6610" w:rsidRPr="00FA5AF6" w14:paraId="6DE4B702" w14:textId="77777777" w:rsidTr="00346FCC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63F0508F" w14:textId="4849CCE7" w:rsidR="009B6610" w:rsidRPr="00FA5AF6" w:rsidRDefault="009B6610" w:rsidP="00932CA5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6521" w:type="dxa"/>
            <w:vAlign w:val="center"/>
          </w:tcPr>
          <w:p w14:paraId="154F626E" w14:textId="3396230A" w:rsidR="009B6610" w:rsidRPr="00FA5AF6" w:rsidRDefault="00B05D1D" w:rsidP="00B05D1D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A5AF6">
              <w:rPr>
                <w:rFonts w:cs="Arial"/>
                <w:bCs/>
                <w:sz w:val="18"/>
                <w:szCs w:val="18"/>
              </w:rPr>
              <w:t>FEVERPAIN</w:t>
            </w:r>
            <w:r w:rsidR="009B6610" w:rsidRPr="00FA5AF6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A139CE" w:rsidRPr="00FA5AF6">
              <w:rPr>
                <w:rFonts w:cs="Arial"/>
                <w:bCs/>
                <w:sz w:val="18"/>
                <w:szCs w:val="18"/>
              </w:rPr>
              <w:t xml:space="preserve">or </w:t>
            </w:r>
            <w:proofErr w:type="spellStart"/>
            <w:r w:rsidR="00A139CE" w:rsidRPr="00FA5AF6">
              <w:rPr>
                <w:rFonts w:cs="Arial"/>
                <w:bCs/>
                <w:sz w:val="18"/>
                <w:szCs w:val="18"/>
              </w:rPr>
              <w:t>Centor</w:t>
            </w:r>
            <w:proofErr w:type="spellEnd"/>
            <w:r w:rsidR="00A139CE" w:rsidRPr="00FA5AF6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FA5AF6">
              <w:rPr>
                <w:rFonts w:cs="Arial"/>
                <w:bCs/>
                <w:sz w:val="18"/>
                <w:szCs w:val="18"/>
              </w:rPr>
              <w:t>algorithm</w:t>
            </w:r>
            <w:r w:rsidR="009B6610" w:rsidRPr="00FA5AF6">
              <w:rPr>
                <w:rFonts w:cs="Arial"/>
                <w:bCs/>
                <w:sz w:val="18"/>
                <w:szCs w:val="18"/>
              </w:rPr>
              <w:t xml:space="preserve"> used</w:t>
            </w:r>
          </w:p>
        </w:tc>
        <w:tc>
          <w:tcPr>
            <w:tcW w:w="1134" w:type="dxa"/>
            <w:vAlign w:val="center"/>
          </w:tcPr>
          <w:p w14:paraId="217FDFB1" w14:textId="77777777" w:rsidR="009B6610" w:rsidRPr="00FA5AF6" w:rsidRDefault="009B6610" w:rsidP="00932CA5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41B558F3" w14:textId="77777777" w:rsidR="009B6610" w:rsidRPr="00FA5AF6" w:rsidRDefault="009B6610" w:rsidP="00932CA5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223F56" w14:textId="09D2ACFD" w:rsidR="009B6610" w:rsidRPr="00FA5AF6" w:rsidRDefault="00C00C1E" w:rsidP="00C00C1E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A5AF6">
              <w:rPr>
                <w:rFonts w:cs="Arial"/>
                <w:bCs/>
                <w:sz w:val="18"/>
                <w:szCs w:val="18"/>
              </w:rPr>
              <w:t>&gt;80%</w:t>
            </w:r>
          </w:p>
        </w:tc>
      </w:tr>
      <w:tr w:rsidR="009B6610" w:rsidRPr="00FA5AF6" w14:paraId="5721D14C" w14:textId="77777777" w:rsidTr="00346FCC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0EDE1EE1" w14:textId="4E2296C6" w:rsidR="009B6610" w:rsidRPr="00FA5AF6" w:rsidRDefault="00B05D1D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A53455F" w14:textId="77777777" w:rsidR="009B6610" w:rsidRPr="00FA5AF6" w:rsidRDefault="009B6610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A5AF6">
              <w:rPr>
                <w:rFonts w:cs="Arial"/>
                <w:bCs/>
                <w:sz w:val="18"/>
                <w:szCs w:val="18"/>
              </w:rPr>
              <w:t>No antibiotic given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995115" w14:textId="77777777" w:rsidR="009B6610" w:rsidRPr="00FA5AF6" w:rsidRDefault="009B6610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C89154" w14:textId="77777777" w:rsidR="009B6610" w:rsidRPr="00FA5AF6" w:rsidRDefault="009B6610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7C49A3" w14:textId="30A54CFF" w:rsidR="009B6610" w:rsidRPr="00FA5AF6" w:rsidRDefault="003940E3" w:rsidP="00C00C1E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40% - </w:t>
            </w:r>
            <w:r w:rsidR="00C00C1E" w:rsidRPr="00FA5AF6">
              <w:rPr>
                <w:rFonts w:cs="Arial"/>
                <w:bCs/>
                <w:sz w:val="18"/>
                <w:szCs w:val="18"/>
              </w:rPr>
              <w:t>60%</w:t>
            </w:r>
          </w:p>
        </w:tc>
      </w:tr>
      <w:tr w:rsidR="009B6610" w:rsidRPr="00FA5AF6" w14:paraId="76DDE06C" w14:textId="77777777" w:rsidTr="00346FCC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47673DB4" w14:textId="142C7AA8" w:rsidR="009B6610" w:rsidRPr="00FA5AF6" w:rsidRDefault="00B05D1D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EB70E36" w14:textId="77777777" w:rsidR="009B6610" w:rsidRPr="00FA5AF6" w:rsidRDefault="009B6610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A5AF6">
              <w:rPr>
                <w:rFonts w:cs="Arial"/>
                <w:bCs/>
                <w:sz w:val="18"/>
                <w:szCs w:val="18"/>
              </w:rPr>
              <w:t>Back-up/delayed antibiotic given with advice about how to access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A91612" w14:textId="77777777" w:rsidR="009B6610" w:rsidRPr="00FA5AF6" w:rsidRDefault="009B6610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C06BF6" w14:textId="77777777" w:rsidR="009B6610" w:rsidRPr="00FA5AF6" w:rsidRDefault="009B6610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FA716A" w14:textId="51FEB6B9" w:rsidR="009B6610" w:rsidRPr="00FA5AF6" w:rsidRDefault="00682C8E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20% - </w:t>
            </w:r>
            <w:r w:rsidR="009B6610" w:rsidRPr="00FA5AF6">
              <w:rPr>
                <w:rFonts w:cs="Arial"/>
                <w:bCs/>
                <w:sz w:val="18"/>
                <w:szCs w:val="18"/>
              </w:rPr>
              <w:t>40%</w:t>
            </w:r>
          </w:p>
        </w:tc>
      </w:tr>
      <w:tr w:rsidR="009B6610" w:rsidRPr="00FA5AF6" w14:paraId="17483183" w14:textId="77777777" w:rsidTr="00346FCC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38F7852C" w14:textId="4BDB22FB" w:rsidR="009B6610" w:rsidRPr="00FA5AF6" w:rsidRDefault="00B05D1D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ABCBF15" w14:textId="77777777" w:rsidR="009B6610" w:rsidRPr="00FA5AF6" w:rsidRDefault="009B6610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A5AF6">
              <w:rPr>
                <w:rFonts w:cs="Arial"/>
                <w:bCs/>
                <w:sz w:val="18"/>
                <w:szCs w:val="18"/>
              </w:rPr>
              <w:t>Immediate antibiotic given with advice on compliance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FB30CB" w14:textId="77777777" w:rsidR="009B6610" w:rsidRPr="00FA5AF6" w:rsidRDefault="009B6610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8B9D03" w14:textId="77777777" w:rsidR="009B6610" w:rsidRPr="00FA5AF6" w:rsidRDefault="009B6610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133795" w14:textId="74E00678" w:rsidR="009B6610" w:rsidRPr="00FA5AF6" w:rsidRDefault="00C00C1E" w:rsidP="00C00C1E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A5AF6">
              <w:rPr>
                <w:rFonts w:cs="Arial"/>
                <w:bCs/>
                <w:sz w:val="18"/>
                <w:szCs w:val="18"/>
              </w:rPr>
              <w:t>2</w:t>
            </w:r>
            <w:r w:rsidR="009B6610" w:rsidRPr="00FA5AF6">
              <w:rPr>
                <w:rFonts w:cs="Arial"/>
                <w:bCs/>
                <w:sz w:val="18"/>
                <w:szCs w:val="18"/>
              </w:rPr>
              <w:t>0%</w:t>
            </w:r>
            <w:r w:rsidR="003940E3">
              <w:rPr>
                <w:rFonts w:cs="Arial"/>
                <w:bCs/>
                <w:sz w:val="18"/>
                <w:szCs w:val="18"/>
              </w:rPr>
              <w:t xml:space="preserve"> - 40%</w:t>
            </w:r>
          </w:p>
        </w:tc>
      </w:tr>
      <w:tr w:rsidR="009B6610" w:rsidRPr="00FA5AF6" w14:paraId="69A42617" w14:textId="77777777" w:rsidTr="00E41AED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354BBA38" w14:textId="31C4075E" w:rsidR="009B6610" w:rsidRPr="00FA5AF6" w:rsidRDefault="00B05D1D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14:paraId="3533D308" w14:textId="77777777" w:rsidR="009B6610" w:rsidRPr="00FA5AF6" w:rsidRDefault="009B6610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A5AF6">
              <w:rPr>
                <w:rFonts w:cs="Arial"/>
                <w:bCs/>
                <w:sz w:val="18"/>
                <w:szCs w:val="18"/>
              </w:rPr>
              <w:t>Management appropriate for clinical presentation?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033A7D5" w14:textId="77777777" w:rsidR="009B6610" w:rsidRPr="00FA5AF6" w:rsidRDefault="009B6610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78BA6C9E" w14:textId="77777777" w:rsidR="009B6610" w:rsidRPr="00FA5AF6" w:rsidRDefault="009B6610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22E5EC3A" w14:textId="77777777" w:rsidR="009B6610" w:rsidRPr="00FA5AF6" w:rsidRDefault="009B6610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A5AF6">
              <w:rPr>
                <w:rFonts w:cs="Arial"/>
                <w:bCs/>
                <w:sz w:val="18"/>
                <w:szCs w:val="18"/>
              </w:rPr>
              <w:t>100%</w:t>
            </w:r>
          </w:p>
        </w:tc>
      </w:tr>
    </w:tbl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9B6610" w:rsidRPr="00FA5AF6" w14:paraId="588812B4" w14:textId="77777777" w:rsidTr="00932CA5">
        <w:trPr>
          <w:trHeight w:val="269"/>
        </w:trPr>
        <w:tc>
          <w:tcPr>
            <w:tcW w:w="10598" w:type="dxa"/>
            <w:shd w:val="clear" w:color="auto" w:fill="auto"/>
            <w:vAlign w:val="center"/>
          </w:tcPr>
          <w:p w14:paraId="595622F6" w14:textId="77777777" w:rsidR="009B6610" w:rsidRPr="00FA5AF6" w:rsidRDefault="009B6610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 xml:space="preserve">Providing Advice </w:t>
            </w:r>
          </w:p>
        </w:tc>
      </w:tr>
    </w:tbl>
    <w:tbl>
      <w:tblPr>
        <w:tblStyle w:val="TableGrid1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134"/>
        <w:gridCol w:w="992"/>
        <w:gridCol w:w="1134"/>
      </w:tblGrid>
      <w:tr w:rsidR="009B6610" w:rsidRPr="00FA5AF6" w14:paraId="2C8C19B7" w14:textId="77777777" w:rsidTr="00346FCC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77426D56" w14:textId="23F9E32E" w:rsidR="009B6610" w:rsidRPr="00FA5AF6" w:rsidRDefault="00B05D1D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6521" w:type="dxa"/>
            <w:vAlign w:val="center"/>
          </w:tcPr>
          <w:p w14:paraId="4A69764D" w14:textId="4785D569" w:rsidR="009B6610" w:rsidRPr="00FA5AF6" w:rsidRDefault="009B6610" w:rsidP="00B05D1D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A5AF6">
              <w:rPr>
                <w:rFonts w:cs="Arial"/>
                <w:bCs/>
                <w:sz w:val="18"/>
                <w:szCs w:val="18"/>
              </w:rPr>
              <w:t xml:space="preserve">Advice given on natural history and average length of illness – </w:t>
            </w:r>
            <w:r w:rsidR="00B05D1D" w:rsidRPr="00FA5AF6">
              <w:rPr>
                <w:rFonts w:cs="Arial"/>
                <w:bCs/>
                <w:i/>
                <w:sz w:val="18"/>
                <w:szCs w:val="18"/>
              </w:rPr>
              <w:t>7</w:t>
            </w:r>
            <w:r w:rsidRPr="00FA5AF6">
              <w:rPr>
                <w:rFonts w:cs="Arial"/>
                <w:bCs/>
                <w:i/>
                <w:sz w:val="18"/>
                <w:szCs w:val="18"/>
              </w:rPr>
              <w:t xml:space="preserve"> days</w:t>
            </w:r>
          </w:p>
        </w:tc>
        <w:tc>
          <w:tcPr>
            <w:tcW w:w="1134" w:type="dxa"/>
            <w:vAlign w:val="center"/>
          </w:tcPr>
          <w:p w14:paraId="4AEC3DC4" w14:textId="77777777" w:rsidR="009B6610" w:rsidRPr="00FA5AF6" w:rsidRDefault="009B6610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640A6137" w14:textId="77777777" w:rsidR="009B6610" w:rsidRPr="00FA5AF6" w:rsidRDefault="009B6610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7D407316" w14:textId="77777777" w:rsidR="009B6610" w:rsidRPr="00FA5AF6" w:rsidRDefault="009B6610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A5AF6">
              <w:rPr>
                <w:rFonts w:cs="Arial"/>
                <w:bCs/>
                <w:sz w:val="18"/>
                <w:szCs w:val="18"/>
              </w:rPr>
              <w:t>100%</w:t>
            </w:r>
          </w:p>
        </w:tc>
      </w:tr>
      <w:tr w:rsidR="00B05D1D" w:rsidRPr="00FA5AF6" w14:paraId="7C48BCBB" w14:textId="77777777" w:rsidTr="00346FCC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15C34B96" w14:textId="2C498BE3" w:rsidR="00B05D1D" w:rsidRPr="00FA5AF6" w:rsidRDefault="00B05D1D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6521" w:type="dxa"/>
            <w:vAlign w:val="center"/>
          </w:tcPr>
          <w:p w14:paraId="003785A0" w14:textId="77777777" w:rsidR="00B05D1D" w:rsidRPr="00FA5AF6" w:rsidRDefault="00B05D1D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A5AF6">
              <w:rPr>
                <w:rFonts w:cs="Arial"/>
                <w:bCs/>
                <w:sz w:val="18"/>
                <w:szCs w:val="18"/>
              </w:rPr>
              <w:t>Advice given about managing symptoms (</w:t>
            </w:r>
            <w:r w:rsidRPr="00FA5AF6">
              <w:rPr>
                <w:rFonts w:cs="Arial"/>
                <w:bCs/>
                <w:i/>
                <w:sz w:val="18"/>
                <w:szCs w:val="18"/>
              </w:rPr>
              <w:t>Self-care advice</w:t>
            </w:r>
            <w:r w:rsidRPr="00FA5AF6">
              <w:rPr>
                <w:rFonts w:cs="Arial"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14:paraId="6D0DED37" w14:textId="77777777" w:rsidR="00B05D1D" w:rsidRPr="00FA5AF6" w:rsidRDefault="00B05D1D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4A52499F" w14:textId="77777777" w:rsidR="00B05D1D" w:rsidRPr="00FA5AF6" w:rsidRDefault="00B05D1D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1DF3D8A" w14:textId="77777777" w:rsidR="00B05D1D" w:rsidRPr="00FA5AF6" w:rsidRDefault="00B05D1D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B05D1D" w:rsidRPr="00FA5AF6" w14:paraId="3E6E502E" w14:textId="77777777" w:rsidTr="00346FCC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0D7D5DD4" w14:textId="3299373D" w:rsidR="00B05D1D" w:rsidRPr="00FA5AF6" w:rsidRDefault="00B05D1D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6521" w:type="dxa"/>
            <w:vAlign w:val="center"/>
          </w:tcPr>
          <w:p w14:paraId="1D85464A" w14:textId="77777777" w:rsidR="00B05D1D" w:rsidRPr="00FA5AF6" w:rsidRDefault="00B05D1D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A5AF6">
              <w:rPr>
                <w:rFonts w:cs="Arial"/>
                <w:bCs/>
                <w:sz w:val="18"/>
                <w:szCs w:val="18"/>
              </w:rPr>
              <w:t>Information about when to re-consult (</w:t>
            </w:r>
            <w:r w:rsidRPr="00FA5AF6">
              <w:rPr>
                <w:rFonts w:cs="Arial"/>
                <w:bCs/>
                <w:i/>
                <w:sz w:val="18"/>
                <w:szCs w:val="18"/>
              </w:rPr>
              <w:t>Safety netting advice</w:t>
            </w:r>
            <w:r w:rsidRPr="00FA5AF6">
              <w:rPr>
                <w:rFonts w:cs="Arial"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14:paraId="1CE6482C" w14:textId="77777777" w:rsidR="00B05D1D" w:rsidRPr="00FA5AF6" w:rsidRDefault="00B05D1D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496B77CE" w14:textId="77777777" w:rsidR="00B05D1D" w:rsidRPr="00FA5AF6" w:rsidRDefault="00B05D1D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AE0000A" w14:textId="77777777" w:rsidR="00B05D1D" w:rsidRPr="00FA5AF6" w:rsidRDefault="00B05D1D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B05D1D" w:rsidRPr="00FA5AF6" w14:paraId="488218DE" w14:textId="77777777" w:rsidTr="00346FCC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2906D8AB" w14:textId="1512D8C8" w:rsidR="00B05D1D" w:rsidRPr="00FA5AF6" w:rsidRDefault="00B05D1D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6521" w:type="dxa"/>
            <w:vAlign w:val="center"/>
          </w:tcPr>
          <w:p w14:paraId="06B2D770" w14:textId="77777777" w:rsidR="00B05D1D" w:rsidRPr="00FA5AF6" w:rsidRDefault="00B05D1D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A5AF6">
              <w:rPr>
                <w:rFonts w:cs="Arial"/>
                <w:bCs/>
                <w:sz w:val="18"/>
                <w:szCs w:val="18"/>
              </w:rPr>
              <w:t xml:space="preserve">Information given about antibiotic use and resistance </w:t>
            </w:r>
          </w:p>
          <w:p w14:paraId="15FFA9D3" w14:textId="04B4BA72" w:rsidR="00B05D1D" w:rsidRPr="00FA5AF6" w:rsidRDefault="00B05D1D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22B7BB" w14:textId="77777777" w:rsidR="00B05D1D" w:rsidRPr="00FA5AF6" w:rsidRDefault="00B05D1D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2AEF3DA1" w14:textId="77777777" w:rsidR="00B05D1D" w:rsidRPr="00FA5AF6" w:rsidRDefault="00B05D1D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71C01E9" w14:textId="77777777" w:rsidR="00B05D1D" w:rsidRPr="00FA5AF6" w:rsidRDefault="00B05D1D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B05D1D" w:rsidRPr="00FA5AF6" w14:paraId="2F15076E" w14:textId="77777777" w:rsidTr="00346FCC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6C8655D6" w14:textId="6C863C36" w:rsidR="00B05D1D" w:rsidRPr="00FA5AF6" w:rsidRDefault="00B05D1D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6521" w:type="dxa"/>
            <w:vAlign w:val="center"/>
          </w:tcPr>
          <w:p w14:paraId="7897EA40" w14:textId="5336610D" w:rsidR="00B05D1D" w:rsidRPr="00FA5AF6" w:rsidRDefault="00BB4C8E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hyperlink r:id="rId17" w:history="1">
              <w:r w:rsidR="00B05D1D" w:rsidRPr="00FA5AF6">
                <w:rPr>
                  <w:rFonts w:eastAsia="Times New Roman" w:cs="Arial"/>
                  <w:bCs/>
                  <w:color w:val="000000"/>
                  <w:sz w:val="16"/>
                  <w:szCs w:val="16"/>
                  <w:lang w:eastAsia="en-GB"/>
                </w:rPr>
                <w:t>Shared the TARGET Treating Your Infection RTI leaflet</w:t>
              </w:r>
            </w:hyperlink>
          </w:p>
        </w:tc>
        <w:tc>
          <w:tcPr>
            <w:tcW w:w="1134" w:type="dxa"/>
            <w:vAlign w:val="center"/>
          </w:tcPr>
          <w:p w14:paraId="77028EA9" w14:textId="77777777" w:rsidR="00B05D1D" w:rsidRPr="00FA5AF6" w:rsidRDefault="00B05D1D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3827DB83" w14:textId="77777777" w:rsidR="00B05D1D" w:rsidRPr="00FA5AF6" w:rsidRDefault="00B05D1D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C1CFCA4" w14:textId="77777777" w:rsidR="00B05D1D" w:rsidRPr="00FA5AF6" w:rsidRDefault="00B05D1D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</w:tr>
    </w:tbl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134"/>
        <w:gridCol w:w="992"/>
        <w:gridCol w:w="1134"/>
      </w:tblGrid>
      <w:tr w:rsidR="009B6610" w:rsidRPr="00FA5AF6" w14:paraId="349BD1CF" w14:textId="77777777" w:rsidTr="00346FCC">
        <w:trPr>
          <w:trHeight w:val="510"/>
        </w:trPr>
        <w:tc>
          <w:tcPr>
            <w:tcW w:w="10598" w:type="dxa"/>
            <w:gridSpan w:val="5"/>
            <w:shd w:val="clear" w:color="auto" w:fill="F2F2F2" w:themeFill="background1" w:themeFillShade="F2"/>
            <w:vAlign w:val="center"/>
          </w:tcPr>
          <w:p w14:paraId="4200D297" w14:textId="77777777" w:rsidR="009B6610" w:rsidRPr="00FA5AF6" w:rsidRDefault="009B6610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 xml:space="preserve">If </w:t>
            </w:r>
            <w:r w:rsidRPr="00346FCC">
              <w:rPr>
                <w:rFonts w:cs="Arial"/>
                <w:b/>
                <w:bCs/>
                <w:sz w:val="18"/>
                <w:szCs w:val="18"/>
                <w:shd w:val="clear" w:color="auto" w:fill="F2F2F2" w:themeFill="background1" w:themeFillShade="F2"/>
              </w:rPr>
              <w:t>antibiotics were prescribed: (N= …</w:t>
            </w:r>
            <w:proofErr w:type="gramStart"/>
            <w:r w:rsidRPr="00346FCC">
              <w:rPr>
                <w:rFonts w:cs="Arial"/>
                <w:b/>
                <w:bCs/>
                <w:sz w:val="18"/>
                <w:szCs w:val="18"/>
                <w:shd w:val="clear" w:color="auto" w:fill="F2F2F2" w:themeFill="background1" w:themeFillShade="F2"/>
              </w:rPr>
              <w:t>…..</w:t>
            </w:r>
            <w:proofErr w:type="gramEnd"/>
            <w:r w:rsidRPr="00346FCC">
              <w:rPr>
                <w:rFonts w:cs="Arial"/>
                <w:b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)</w:t>
            </w:r>
          </w:p>
        </w:tc>
      </w:tr>
      <w:tr w:rsidR="009B6610" w:rsidRPr="00FA5AF6" w14:paraId="0A8338A9" w14:textId="77777777" w:rsidTr="00346FCC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58CCBBB4" w14:textId="72B4BB90" w:rsidR="009B6610" w:rsidRPr="00FA5AF6" w:rsidRDefault="00B05D1D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521" w:type="dxa"/>
            <w:vAlign w:val="center"/>
          </w:tcPr>
          <w:p w14:paraId="10E51C94" w14:textId="36D4E373" w:rsidR="00CA3C27" w:rsidRPr="00FA5AF6" w:rsidRDefault="009B6610" w:rsidP="00B05D1D">
            <w:pPr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FA5AF6">
              <w:rPr>
                <w:rFonts w:cs="Arial"/>
                <w:bCs/>
                <w:sz w:val="18"/>
                <w:szCs w:val="18"/>
              </w:rPr>
              <w:t xml:space="preserve">Antibiotic choice correct – </w:t>
            </w:r>
            <w:r w:rsidR="00B05D1D" w:rsidRPr="00FA5AF6">
              <w:rPr>
                <w:rFonts w:cs="Arial"/>
                <w:bCs/>
                <w:i/>
                <w:iCs/>
                <w:sz w:val="18"/>
                <w:szCs w:val="18"/>
              </w:rPr>
              <w:t>1</w:t>
            </w:r>
            <w:r w:rsidR="00B05D1D" w:rsidRPr="00FA5AF6">
              <w:rPr>
                <w:rFonts w:cs="Arial"/>
                <w:bCs/>
                <w:i/>
                <w:iCs/>
                <w:sz w:val="18"/>
                <w:szCs w:val="18"/>
                <w:vertAlign w:val="superscript"/>
              </w:rPr>
              <w:t>st</w:t>
            </w:r>
            <w:r w:rsidR="00CA3C27" w:rsidRPr="00FA5AF6">
              <w:rPr>
                <w:rFonts w:cs="Arial"/>
                <w:bCs/>
                <w:i/>
                <w:iCs/>
                <w:sz w:val="18"/>
                <w:szCs w:val="18"/>
              </w:rPr>
              <w:t xml:space="preserve"> line: Penicillin V</w:t>
            </w:r>
          </w:p>
          <w:p w14:paraId="4149C97F" w14:textId="13562149" w:rsidR="009B6610" w:rsidRPr="00FA5AF6" w:rsidRDefault="00B05D1D" w:rsidP="00A139CE">
            <w:pPr>
              <w:ind w:left="2160"/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FA5AF6">
              <w:rPr>
                <w:rFonts w:cs="Arial"/>
                <w:bCs/>
                <w:i/>
                <w:iCs/>
                <w:sz w:val="18"/>
                <w:szCs w:val="18"/>
              </w:rPr>
              <w:t>2</w:t>
            </w:r>
            <w:r w:rsidRPr="00FA5AF6">
              <w:rPr>
                <w:rFonts w:cs="Arial"/>
                <w:bCs/>
                <w:i/>
                <w:iCs/>
                <w:sz w:val="18"/>
                <w:szCs w:val="18"/>
                <w:vertAlign w:val="superscript"/>
              </w:rPr>
              <w:t>nd</w:t>
            </w:r>
            <w:r w:rsidRPr="00FA5AF6">
              <w:rPr>
                <w:rFonts w:cs="Arial"/>
                <w:bCs/>
                <w:i/>
                <w:iCs/>
                <w:sz w:val="18"/>
                <w:szCs w:val="18"/>
              </w:rPr>
              <w:t xml:space="preserve"> line: Clarith</w:t>
            </w:r>
            <w:r w:rsidR="00CA3C27" w:rsidRPr="00FA5AF6">
              <w:rPr>
                <w:rFonts w:cs="Arial"/>
                <w:bCs/>
                <w:i/>
                <w:iCs/>
                <w:sz w:val="18"/>
                <w:szCs w:val="18"/>
              </w:rPr>
              <w:t>r</w:t>
            </w:r>
            <w:r w:rsidRPr="00FA5AF6">
              <w:rPr>
                <w:rFonts w:cs="Arial"/>
                <w:bCs/>
                <w:i/>
                <w:iCs/>
                <w:sz w:val="18"/>
                <w:szCs w:val="18"/>
              </w:rPr>
              <w:t>omycin</w:t>
            </w:r>
            <w:r w:rsidR="00A139CE" w:rsidRPr="00FA5AF6">
              <w:rPr>
                <w:rFonts w:cs="Arial"/>
                <w:bCs/>
                <w:i/>
                <w:iCs/>
                <w:sz w:val="18"/>
                <w:szCs w:val="18"/>
              </w:rPr>
              <w:t xml:space="preserve"> </w:t>
            </w:r>
            <w:r w:rsidR="00A139CE" w:rsidRPr="00FA5AF6">
              <w:rPr>
                <w:rFonts w:cs="Arial"/>
                <w:bCs/>
                <w:iCs/>
                <w:sz w:val="18"/>
                <w:szCs w:val="18"/>
              </w:rPr>
              <w:t xml:space="preserve">OR </w:t>
            </w:r>
            <w:r w:rsidR="00A139CE" w:rsidRPr="00FA5AF6">
              <w:rPr>
                <w:rFonts w:cs="Arial"/>
                <w:bCs/>
                <w:i/>
                <w:iCs/>
                <w:sz w:val="18"/>
                <w:szCs w:val="18"/>
              </w:rPr>
              <w:t>erythromycin</w:t>
            </w:r>
          </w:p>
        </w:tc>
        <w:tc>
          <w:tcPr>
            <w:tcW w:w="1134" w:type="dxa"/>
            <w:vAlign w:val="center"/>
          </w:tcPr>
          <w:p w14:paraId="46C3F690" w14:textId="77777777" w:rsidR="009B6610" w:rsidRPr="00FA5AF6" w:rsidRDefault="009B6610" w:rsidP="009B6610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66D6BB97" w14:textId="77777777" w:rsidR="009B6610" w:rsidRPr="00FA5AF6" w:rsidRDefault="009B6610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56E7826B" w14:textId="77777777" w:rsidR="009B6610" w:rsidRPr="00FA5AF6" w:rsidRDefault="009B6610" w:rsidP="009B6610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FA5AF6">
              <w:rPr>
                <w:rFonts w:cs="Arial"/>
                <w:bCs/>
                <w:sz w:val="18"/>
                <w:szCs w:val="18"/>
              </w:rPr>
              <w:t>100%</w:t>
            </w:r>
          </w:p>
        </w:tc>
      </w:tr>
      <w:tr w:rsidR="00B05D1D" w:rsidRPr="00FA5AF6" w14:paraId="01BEAFA3" w14:textId="77777777" w:rsidTr="00346FCC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6721738C" w14:textId="5C0149DA" w:rsidR="00B05D1D" w:rsidRPr="00FA5AF6" w:rsidRDefault="00B05D1D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6521" w:type="dxa"/>
            <w:vAlign w:val="center"/>
          </w:tcPr>
          <w:p w14:paraId="74DEE266" w14:textId="739224D1" w:rsidR="00CA3C27" w:rsidRPr="00FA5AF6" w:rsidRDefault="00B05D1D" w:rsidP="009B6610">
            <w:pPr>
              <w:spacing w:after="0"/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FA5AF6">
              <w:rPr>
                <w:rFonts w:cs="Arial"/>
                <w:bCs/>
                <w:sz w:val="18"/>
                <w:szCs w:val="18"/>
              </w:rPr>
              <w:t xml:space="preserve">Dose/frequency correct – </w:t>
            </w:r>
            <w:r w:rsidRPr="00FA5AF6">
              <w:rPr>
                <w:rFonts w:cs="Arial"/>
                <w:bCs/>
                <w:i/>
                <w:iCs/>
                <w:sz w:val="18"/>
                <w:szCs w:val="18"/>
              </w:rPr>
              <w:t xml:space="preserve">Penicillin V 500mg </w:t>
            </w:r>
            <w:r w:rsidR="00CA3C27" w:rsidRPr="00FA5AF6">
              <w:rPr>
                <w:rFonts w:cs="Arial"/>
                <w:bCs/>
                <w:i/>
                <w:iCs/>
                <w:sz w:val="18"/>
                <w:szCs w:val="18"/>
              </w:rPr>
              <w:t>QDS or 1</w:t>
            </w:r>
            <w:r w:rsidR="00704DB7">
              <w:rPr>
                <w:rFonts w:cs="Arial"/>
                <w:bCs/>
                <w:i/>
                <w:iCs/>
                <w:sz w:val="18"/>
                <w:szCs w:val="18"/>
              </w:rPr>
              <w:t>000m</w:t>
            </w:r>
            <w:r w:rsidR="00CA3C27" w:rsidRPr="00FA5AF6">
              <w:rPr>
                <w:rFonts w:cs="Arial"/>
                <w:bCs/>
                <w:i/>
                <w:iCs/>
                <w:sz w:val="18"/>
                <w:szCs w:val="18"/>
              </w:rPr>
              <w:t>g BD</w:t>
            </w:r>
          </w:p>
          <w:p w14:paraId="58F27411" w14:textId="77777777" w:rsidR="00B05D1D" w:rsidRPr="00FA5AF6" w:rsidRDefault="00B05D1D" w:rsidP="00CA3C27">
            <w:pPr>
              <w:spacing w:after="0"/>
              <w:ind w:left="2018"/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FA5AF6">
              <w:rPr>
                <w:rFonts w:cs="Arial"/>
                <w:bCs/>
                <w:i/>
                <w:iCs/>
                <w:sz w:val="18"/>
                <w:szCs w:val="18"/>
              </w:rPr>
              <w:t xml:space="preserve">Clarithromycin 250 - 500mg </w:t>
            </w:r>
            <w:r w:rsidR="00CA3C27" w:rsidRPr="00FA5AF6">
              <w:rPr>
                <w:rFonts w:cs="Arial"/>
                <w:bCs/>
                <w:i/>
                <w:iCs/>
                <w:sz w:val="18"/>
                <w:szCs w:val="18"/>
              </w:rPr>
              <w:t>BD</w:t>
            </w:r>
          </w:p>
          <w:p w14:paraId="09C21D1D" w14:textId="77777777" w:rsidR="00A139CE" w:rsidRPr="00FA5AF6" w:rsidRDefault="00A139CE" w:rsidP="00A139CE">
            <w:pPr>
              <w:spacing w:after="0"/>
              <w:ind w:left="2018"/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FA5AF6">
              <w:rPr>
                <w:rFonts w:cs="Arial"/>
                <w:bCs/>
                <w:i/>
                <w:iCs/>
                <w:sz w:val="18"/>
                <w:szCs w:val="18"/>
              </w:rPr>
              <w:t xml:space="preserve">Erythromycin 250 - 500mg </w:t>
            </w:r>
            <w:proofErr w:type="gramStart"/>
            <w:r w:rsidRPr="00FA5AF6">
              <w:rPr>
                <w:rFonts w:cs="Arial"/>
                <w:bCs/>
                <w:i/>
                <w:iCs/>
                <w:sz w:val="18"/>
                <w:szCs w:val="18"/>
              </w:rPr>
              <w:t>QDS;</w:t>
            </w:r>
            <w:proofErr w:type="gramEnd"/>
            <w:r w:rsidRPr="00FA5AF6">
              <w:rPr>
                <w:rFonts w:cs="Arial"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095ABEFE" w14:textId="168770F8" w:rsidR="00A139CE" w:rsidRPr="00FA5AF6" w:rsidRDefault="00A139CE" w:rsidP="00A139CE">
            <w:pPr>
              <w:spacing w:after="0"/>
              <w:ind w:left="3152"/>
              <w:rPr>
                <w:rFonts w:cs="Arial"/>
                <w:bCs/>
                <w:sz w:val="18"/>
                <w:szCs w:val="18"/>
              </w:rPr>
            </w:pPr>
            <w:r w:rsidRPr="00FA5AF6">
              <w:rPr>
                <w:rFonts w:cs="Arial"/>
                <w:bCs/>
                <w:i/>
                <w:iCs/>
                <w:sz w:val="18"/>
                <w:szCs w:val="18"/>
              </w:rPr>
              <w:t>500mg – 1</w:t>
            </w:r>
            <w:r w:rsidR="00704DB7">
              <w:rPr>
                <w:rFonts w:cs="Arial"/>
                <w:bCs/>
                <w:i/>
                <w:iCs/>
                <w:sz w:val="18"/>
                <w:szCs w:val="18"/>
              </w:rPr>
              <w:t>000m</w:t>
            </w:r>
            <w:r w:rsidRPr="00FA5AF6">
              <w:rPr>
                <w:rFonts w:cs="Arial"/>
                <w:bCs/>
                <w:i/>
                <w:iCs/>
                <w:sz w:val="18"/>
                <w:szCs w:val="18"/>
              </w:rPr>
              <w:t>g BD in pregnancy</w:t>
            </w:r>
          </w:p>
        </w:tc>
        <w:tc>
          <w:tcPr>
            <w:tcW w:w="1134" w:type="dxa"/>
            <w:vAlign w:val="center"/>
          </w:tcPr>
          <w:p w14:paraId="795DD6C9" w14:textId="77777777" w:rsidR="00B05D1D" w:rsidRPr="00FA5AF6" w:rsidRDefault="00B05D1D" w:rsidP="009B6610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2005C5EC" w14:textId="77777777" w:rsidR="00B05D1D" w:rsidRPr="00FA5AF6" w:rsidRDefault="00B05D1D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886AD9A" w14:textId="77777777" w:rsidR="00B05D1D" w:rsidRPr="00FA5AF6" w:rsidRDefault="00B05D1D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05D1D" w:rsidRPr="00FA5AF6" w14:paraId="6D3C43A4" w14:textId="77777777" w:rsidTr="00346FCC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0B64A6A8" w14:textId="67E5B745" w:rsidR="00B05D1D" w:rsidRPr="00FA5AF6" w:rsidRDefault="00B05D1D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FA5AF6">
              <w:rPr>
                <w:rFonts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6521" w:type="dxa"/>
            <w:vAlign w:val="center"/>
          </w:tcPr>
          <w:p w14:paraId="2026826E" w14:textId="6A47A0D8" w:rsidR="00CA3C27" w:rsidRPr="00FA5AF6" w:rsidRDefault="00B05D1D" w:rsidP="00B05D1D">
            <w:pPr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FA5AF6">
              <w:rPr>
                <w:rFonts w:cs="Arial"/>
                <w:bCs/>
                <w:sz w:val="18"/>
                <w:szCs w:val="18"/>
              </w:rPr>
              <w:t xml:space="preserve">Course length correct – </w:t>
            </w:r>
            <w:r w:rsidR="00CA3C27" w:rsidRPr="00FA5AF6">
              <w:rPr>
                <w:rFonts w:cs="Arial"/>
                <w:bCs/>
                <w:i/>
                <w:iCs/>
                <w:sz w:val="18"/>
                <w:szCs w:val="18"/>
              </w:rPr>
              <w:t xml:space="preserve">   </w:t>
            </w:r>
            <w:r w:rsidRPr="00FA5AF6">
              <w:rPr>
                <w:rFonts w:cs="Arial"/>
                <w:bCs/>
                <w:i/>
                <w:iCs/>
                <w:sz w:val="18"/>
                <w:szCs w:val="18"/>
              </w:rPr>
              <w:t xml:space="preserve">Penicillin V </w:t>
            </w:r>
            <w:r w:rsidR="00A139CE" w:rsidRPr="00FA5AF6">
              <w:rPr>
                <w:rFonts w:cs="Arial"/>
                <w:bCs/>
                <w:i/>
                <w:iCs/>
                <w:sz w:val="18"/>
                <w:szCs w:val="18"/>
              </w:rPr>
              <w:t>5-</w:t>
            </w:r>
            <w:r w:rsidRPr="00FA5AF6">
              <w:rPr>
                <w:rFonts w:cs="Arial"/>
                <w:bCs/>
                <w:i/>
                <w:iCs/>
                <w:sz w:val="18"/>
                <w:szCs w:val="18"/>
              </w:rPr>
              <w:t xml:space="preserve">10d </w:t>
            </w:r>
          </w:p>
          <w:p w14:paraId="13C166CD" w14:textId="77777777" w:rsidR="00B05D1D" w:rsidRPr="00FA5AF6" w:rsidRDefault="00B05D1D" w:rsidP="00CA3C27">
            <w:pPr>
              <w:ind w:left="2018"/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FA5AF6">
              <w:rPr>
                <w:rFonts w:cs="Arial"/>
                <w:bCs/>
                <w:i/>
                <w:iCs/>
                <w:sz w:val="18"/>
                <w:szCs w:val="18"/>
              </w:rPr>
              <w:t>Clarithromycin 5d</w:t>
            </w:r>
          </w:p>
          <w:p w14:paraId="2F5A357B" w14:textId="7D91741A" w:rsidR="00A139CE" w:rsidRPr="00FA5AF6" w:rsidRDefault="00A139CE" w:rsidP="00CA3C27">
            <w:pPr>
              <w:ind w:left="2018"/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FA5AF6">
              <w:rPr>
                <w:rFonts w:cs="Arial"/>
                <w:bCs/>
                <w:i/>
                <w:iCs/>
                <w:sz w:val="18"/>
                <w:szCs w:val="18"/>
              </w:rPr>
              <w:t>Erythromycin 5d</w:t>
            </w:r>
          </w:p>
        </w:tc>
        <w:tc>
          <w:tcPr>
            <w:tcW w:w="1134" w:type="dxa"/>
            <w:vAlign w:val="center"/>
          </w:tcPr>
          <w:p w14:paraId="32C26DDE" w14:textId="77777777" w:rsidR="00B05D1D" w:rsidRPr="00FA5AF6" w:rsidRDefault="00B05D1D" w:rsidP="009B6610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67FD9F19" w14:textId="77777777" w:rsidR="00B05D1D" w:rsidRPr="00FA5AF6" w:rsidRDefault="00B05D1D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7CD622E" w14:textId="77777777" w:rsidR="00B05D1D" w:rsidRPr="00FA5AF6" w:rsidRDefault="00B05D1D" w:rsidP="009B661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11969618" w14:textId="77777777" w:rsidR="009B6610" w:rsidRPr="00FA5AF6" w:rsidRDefault="009B6610">
      <w:pPr>
        <w:spacing w:after="0"/>
        <w:rPr>
          <w:rFonts w:cs="Arial"/>
          <w:b/>
          <w:color w:val="1F497D"/>
        </w:rPr>
      </w:pPr>
      <w:r w:rsidRPr="00FA5AF6">
        <w:rPr>
          <w:rFonts w:cs="Arial"/>
          <w:b/>
          <w:color w:val="1F497D"/>
        </w:rPr>
        <w:br w:type="page"/>
      </w:r>
    </w:p>
    <w:p w14:paraId="559EE93A" w14:textId="4DD3BE45" w:rsidR="009F189B" w:rsidRPr="00FA5AF6" w:rsidRDefault="0021415A" w:rsidP="0082372F">
      <w:pPr>
        <w:rPr>
          <w:rFonts w:eastAsia="Times New Roman"/>
          <w:bCs/>
        </w:rPr>
      </w:pPr>
      <w:r w:rsidRPr="005B09A9">
        <w:rPr>
          <w:rFonts w:cs="Arial"/>
          <w:b/>
          <w:color w:val="AF1E2C"/>
        </w:rPr>
        <w:lastRenderedPageBreak/>
        <w:t>Step 3</w:t>
      </w:r>
      <w:r w:rsidRPr="005B09A9">
        <w:rPr>
          <w:rFonts w:eastAsia="Times New Roman"/>
          <w:bCs/>
          <w:color w:val="AF1E2C"/>
        </w:rPr>
        <w:t xml:space="preserve">: </w:t>
      </w:r>
      <w:r w:rsidRPr="00FA5AF6">
        <w:rPr>
          <w:rFonts w:eastAsia="Times New Roman" w:cs="Arial"/>
          <w:bCs/>
          <w:szCs w:val="26"/>
        </w:rPr>
        <w:t xml:space="preserve">How did you do? </w:t>
      </w:r>
      <w:r w:rsidR="009B6610" w:rsidRPr="00FA5AF6">
        <w:rPr>
          <w:rFonts w:eastAsia="Times New Roman" w:cs="Arial"/>
          <w:bCs/>
          <w:szCs w:val="26"/>
        </w:rPr>
        <w:t xml:space="preserve">Use the </w:t>
      </w:r>
      <w:r w:rsidR="009F189B" w:rsidRPr="00FA5AF6">
        <w:rPr>
          <w:rFonts w:eastAsia="Times New Roman"/>
          <w:bCs/>
        </w:rPr>
        <w:t xml:space="preserve">calculations </w:t>
      </w:r>
      <w:r w:rsidR="009B6610" w:rsidRPr="00FA5AF6">
        <w:rPr>
          <w:rFonts w:eastAsia="Times New Roman"/>
          <w:bCs/>
        </w:rPr>
        <w:t xml:space="preserve">below </w:t>
      </w:r>
      <w:r w:rsidR="006C6FFA" w:rsidRPr="00FA5AF6">
        <w:rPr>
          <w:rFonts w:eastAsia="Times New Roman"/>
          <w:bCs/>
        </w:rPr>
        <w:t>to check comp</w:t>
      </w:r>
      <w:r w:rsidR="009B6610" w:rsidRPr="00FA5AF6">
        <w:rPr>
          <w:rFonts w:eastAsia="Times New Roman"/>
          <w:bCs/>
        </w:rPr>
        <w:t>liance with NICE / PHE guidance</w:t>
      </w:r>
      <w:r w:rsidR="009F189B" w:rsidRPr="00FA5AF6">
        <w:rPr>
          <w:rFonts w:eastAsia="Times New Roman"/>
          <w:bCs/>
        </w:rPr>
        <w:t xml:space="preserve">.  </w:t>
      </w:r>
    </w:p>
    <w:p w14:paraId="2A631A61" w14:textId="77777777" w:rsidR="00E319AD" w:rsidRPr="00FA5AF6" w:rsidRDefault="00E319AD" w:rsidP="0082372F"/>
    <w:p w14:paraId="7BE6E69A" w14:textId="501FFB09" w:rsidR="00F84D9B" w:rsidRPr="00FA5AF6" w:rsidRDefault="00B05D1D" w:rsidP="006B5D7D">
      <w:pPr>
        <w:pStyle w:val="ListParagraph"/>
        <w:numPr>
          <w:ilvl w:val="0"/>
          <w:numId w:val="6"/>
        </w:numPr>
        <w:contextualSpacing w:val="0"/>
        <w:rPr>
          <w:rFonts w:cs="Arial"/>
          <w:b/>
        </w:rPr>
      </w:pPr>
      <w:r w:rsidRPr="00FA5AF6">
        <w:rPr>
          <w:rFonts w:cs="Arial"/>
          <w:b/>
        </w:rPr>
        <w:t>Was the</w:t>
      </w:r>
      <w:r w:rsidR="00F84D9B" w:rsidRPr="00FA5AF6">
        <w:rPr>
          <w:rFonts w:cs="Arial"/>
          <w:b/>
        </w:rPr>
        <w:t xml:space="preserve"> </w:t>
      </w:r>
      <w:r w:rsidRPr="00FA5AF6">
        <w:rPr>
          <w:rFonts w:cs="Arial"/>
          <w:b/>
        </w:rPr>
        <w:t xml:space="preserve">FEVERPAIN </w:t>
      </w:r>
      <w:r w:rsidR="00A139CE" w:rsidRPr="00FA5AF6">
        <w:rPr>
          <w:rFonts w:cs="Arial"/>
          <w:b/>
        </w:rPr>
        <w:t xml:space="preserve">or </w:t>
      </w:r>
      <w:proofErr w:type="spellStart"/>
      <w:r w:rsidR="00A139CE" w:rsidRPr="00FA5AF6">
        <w:rPr>
          <w:rFonts w:cs="Arial"/>
          <w:b/>
        </w:rPr>
        <w:t>Centor</w:t>
      </w:r>
      <w:proofErr w:type="spellEnd"/>
      <w:r w:rsidR="00F84D9B" w:rsidRPr="00FA5AF6">
        <w:rPr>
          <w:rFonts w:cs="Arial"/>
          <w:b/>
        </w:rPr>
        <w:t xml:space="preserve"> </w:t>
      </w:r>
      <w:r w:rsidRPr="00FA5AF6">
        <w:rPr>
          <w:rFonts w:cs="Arial"/>
          <w:b/>
        </w:rPr>
        <w:t xml:space="preserve">algorithm </w:t>
      </w:r>
      <w:r w:rsidR="00F84D9B" w:rsidRPr="00FA5AF6">
        <w:rPr>
          <w:rFonts w:cs="Arial"/>
          <w:b/>
        </w:rPr>
        <w:t xml:space="preserve">used? </w:t>
      </w:r>
      <w:r w:rsidR="00F84D9B" w:rsidRPr="00FA5AF6">
        <w:rPr>
          <w:rFonts w:cs="Arial"/>
        </w:rPr>
        <w:t>(Total row A)</w:t>
      </w:r>
    </w:p>
    <w:p w14:paraId="36CA12A2" w14:textId="77777777" w:rsidR="00F84D9B" w:rsidRPr="00FA5AF6" w:rsidRDefault="00F84D9B" w:rsidP="006B5D7D">
      <w:pPr>
        <w:pStyle w:val="ListParagraph"/>
        <w:contextualSpacing w:val="0"/>
        <w:rPr>
          <w:rFonts w:cs="Arial"/>
          <w:b/>
        </w:rPr>
      </w:pPr>
    </w:p>
    <w:p w14:paraId="163A9216" w14:textId="1DCA367D" w:rsidR="006C5C54" w:rsidRPr="00FA5AF6" w:rsidRDefault="009F189B" w:rsidP="006B5D7D">
      <w:pPr>
        <w:pStyle w:val="ListParagraph"/>
        <w:numPr>
          <w:ilvl w:val="0"/>
          <w:numId w:val="6"/>
        </w:numPr>
        <w:spacing w:after="240"/>
        <w:ind w:left="714" w:hanging="357"/>
        <w:contextualSpacing w:val="0"/>
        <w:rPr>
          <w:rFonts w:cs="Arial"/>
          <w:b/>
        </w:rPr>
      </w:pPr>
      <w:r w:rsidRPr="00FA5AF6">
        <w:rPr>
          <w:rFonts w:cs="Arial"/>
          <w:b/>
        </w:rPr>
        <w:t>O</w:t>
      </w:r>
      <w:r w:rsidR="00E319AD" w:rsidRPr="00FA5AF6">
        <w:rPr>
          <w:rFonts w:cs="Arial"/>
          <w:b/>
        </w:rPr>
        <w:t>n whether to prescribe an antibiotic</w:t>
      </w:r>
    </w:p>
    <w:p w14:paraId="388C0D09" w14:textId="75EE7031" w:rsidR="006C5C54" w:rsidRPr="00FA5AF6" w:rsidRDefault="00BB4C8E" w:rsidP="006B5D7D">
      <w:pPr>
        <w:pStyle w:val="ListParagraph"/>
        <w:spacing w:after="240"/>
        <w:ind w:left="714"/>
        <w:contextualSpacing w:val="0"/>
        <w:rPr>
          <w:rFonts w:cs="Arial"/>
        </w:rPr>
      </w:pPr>
      <m:oMathPara>
        <m:oMath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Total number of NICE/PHE antibiotic prescribing guidance followed (row E)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Total number of patients in audit</m:t>
                  </m:r>
                </m:den>
              </m:f>
            </m:e>
          </m:d>
          <m:r>
            <w:rPr>
              <w:rFonts w:ascii="Cambria Math" w:hAnsi="Cambria Math" w:cs="Arial"/>
            </w:rPr>
            <m:t xml:space="preserve"> X 100</m:t>
          </m:r>
        </m:oMath>
      </m:oMathPara>
    </w:p>
    <w:p w14:paraId="336CC812" w14:textId="77777777" w:rsidR="00E319AD" w:rsidRPr="00FA5AF6" w:rsidRDefault="00E319AD" w:rsidP="0000293F">
      <w:pPr>
        <w:rPr>
          <w:rFonts w:cs="Arial"/>
        </w:rPr>
      </w:pPr>
    </w:p>
    <w:p w14:paraId="605C7658" w14:textId="113A7B6A" w:rsidR="00F84D9B" w:rsidRPr="00FA5AF6" w:rsidRDefault="00F84D9B" w:rsidP="00F84D9B">
      <w:pPr>
        <w:pStyle w:val="ListParagraph"/>
        <w:numPr>
          <w:ilvl w:val="0"/>
          <w:numId w:val="6"/>
        </w:numPr>
        <w:spacing w:after="240"/>
        <w:ind w:left="714" w:hanging="357"/>
        <w:contextualSpacing w:val="0"/>
        <w:rPr>
          <w:rFonts w:cs="Arial"/>
          <w:b/>
        </w:rPr>
      </w:pPr>
      <w:r w:rsidRPr="00FA5AF6">
        <w:rPr>
          <w:rFonts w:cs="Arial"/>
          <w:b/>
        </w:rPr>
        <w:t>Overall compliance with NICE</w:t>
      </w:r>
      <w:r w:rsidR="00A139CE" w:rsidRPr="00FA5AF6">
        <w:rPr>
          <w:rFonts w:cs="Arial"/>
          <w:b/>
        </w:rPr>
        <w:t>/PHE</w:t>
      </w:r>
      <w:r w:rsidRPr="00FA5AF6">
        <w:rPr>
          <w:rFonts w:cs="Arial"/>
          <w:b/>
        </w:rPr>
        <w:t xml:space="preserve"> guidance to share self-help, safety netting advice and antibiotic advice (</w:t>
      </w:r>
      <w:r w:rsidR="00B05D1D" w:rsidRPr="00FA5AF6">
        <w:rPr>
          <w:rFonts w:cs="Arial"/>
          <w:b/>
        </w:rPr>
        <w:t>FGHI</w:t>
      </w:r>
      <w:r w:rsidRPr="00FA5AF6">
        <w:rPr>
          <w:rFonts w:cs="Arial"/>
          <w:b/>
        </w:rPr>
        <w:t xml:space="preserve">) OR if TARGET </w:t>
      </w:r>
      <w:r w:rsidR="006B5D7D" w:rsidRPr="00FA5AF6">
        <w:rPr>
          <w:rFonts w:cs="Arial"/>
          <w:b/>
        </w:rPr>
        <w:t>Treating</w:t>
      </w:r>
      <w:r w:rsidRPr="00FA5AF6">
        <w:rPr>
          <w:rFonts w:cs="Arial"/>
          <w:b/>
        </w:rPr>
        <w:t xml:space="preserve"> Your Infection RTI leaflet shared(</w:t>
      </w:r>
      <w:r w:rsidR="00B05D1D" w:rsidRPr="00FA5AF6">
        <w:rPr>
          <w:rFonts w:cs="Arial"/>
          <w:b/>
        </w:rPr>
        <w:t>J</w:t>
      </w:r>
      <w:r w:rsidRPr="00FA5AF6">
        <w:rPr>
          <w:rFonts w:cs="Arial"/>
          <w:b/>
        </w:rPr>
        <w:t xml:space="preserve">) </w:t>
      </w:r>
    </w:p>
    <w:p w14:paraId="2C6E115E" w14:textId="027AF577" w:rsidR="00F84D9B" w:rsidRPr="00FA5AF6" w:rsidRDefault="00BB4C8E" w:rsidP="006B5D7D">
      <w:pPr>
        <w:pStyle w:val="ListParagraph"/>
        <w:spacing w:after="240"/>
        <w:ind w:left="714"/>
        <w:contextualSpacing w:val="0"/>
        <w:rPr>
          <w:rFonts w:cs="Arial"/>
        </w:rPr>
      </w:pPr>
      <m:oMathPara>
        <m:oMath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 w:cs="Arial"/>
                        </w:rPr>
                        <m:t xml:space="preserve">Number of patients where self help advice, safety netting advice </m:t>
                      </m:r>
                    </m:e>
                    <m:e>
                      <m:r>
                        <w:rPr>
                          <w:rFonts w:ascii="Cambria Math" w:hAnsi="Cambria Math" w:cs="Arial"/>
                        </w:rPr>
                        <m:t>OR the TARGET Treating your infection leafelt was shared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AVG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AVG rows FGHI</m:t>
                              </m:r>
                            </m:e>
                          </m:d>
                          <m:r>
                            <w:rPr>
                              <w:rFonts w:ascii="Cambria Math" w:hAnsi="Cambria Math" w:cs="Arial"/>
                            </w:rPr>
                            <m:t>+Row J</m:t>
                          </m: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e>
                      </m:d>
                    </m:e>
                  </m:eqArr>
                </m:num>
                <m:den>
                  <m:r>
                    <w:rPr>
                      <w:rFonts w:ascii="Cambria Math" w:hAnsi="Cambria Math" w:cs="Arial"/>
                    </w:rPr>
                    <m:t>Total number of patients in audit</m:t>
                  </m:r>
                </m:den>
              </m:f>
            </m:e>
          </m:d>
          <m:r>
            <w:rPr>
              <w:rFonts w:ascii="Cambria Math" w:hAnsi="Cambria Math" w:cs="Arial"/>
            </w:rPr>
            <m:t xml:space="preserve"> X 100</m:t>
          </m:r>
        </m:oMath>
      </m:oMathPara>
    </w:p>
    <w:p w14:paraId="6BF5DA1E" w14:textId="77777777" w:rsidR="00F84D9B" w:rsidRPr="00FA5AF6" w:rsidRDefault="00F84D9B" w:rsidP="006B5D7D">
      <w:pPr>
        <w:pStyle w:val="ListParagraph"/>
        <w:spacing w:after="240"/>
        <w:ind w:left="714"/>
        <w:contextualSpacing w:val="0"/>
        <w:rPr>
          <w:rFonts w:cs="Arial"/>
        </w:rPr>
      </w:pPr>
    </w:p>
    <w:p w14:paraId="4AA9E713" w14:textId="77777777" w:rsidR="00F84D9B" w:rsidRPr="00FA5AF6" w:rsidRDefault="00F84D9B" w:rsidP="00F84D9B">
      <w:pPr>
        <w:pStyle w:val="ListParagraph"/>
        <w:numPr>
          <w:ilvl w:val="0"/>
          <w:numId w:val="6"/>
        </w:numPr>
        <w:spacing w:after="240"/>
        <w:ind w:left="714" w:hanging="357"/>
        <w:contextualSpacing w:val="0"/>
        <w:rPr>
          <w:rFonts w:eastAsia="Times New Roman" w:cs="Arial"/>
          <w:b/>
          <w:bCs/>
        </w:rPr>
      </w:pPr>
      <w:r w:rsidRPr="00FA5AF6">
        <w:rPr>
          <w:rFonts w:eastAsia="Times New Roman" w:cs="Arial"/>
          <w:b/>
          <w:bCs/>
        </w:rPr>
        <w:t>If antibiotics were used, total number given correct antibiotic, dose/frequency and course length (</w:t>
      </w:r>
      <w:proofErr w:type="gramStart"/>
      <w:r w:rsidRPr="00FA5AF6">
        <w:rPr>
          <w:rFonts w:eastAsia="Times New Roman" w:cs="Arial"/>
          <w:b/>
          <w:bCs/>
        </w:rPr>
        <w:t>KLM )</w:t>
      </w:r>
      <w:proofErr w:type="gramEnd"/>
      <w:r w:rsidRPr="00FA5AF6">
        <w:rPr>
          <w:rFonts w:eastAsia="Times New Roman" w:cs="Arial"/>
          <w:b/>
          <w:bCs/>
        </w:rPr>
        <w:t xml:space="preserve"> </w:t>
      </w:r>
    </w:p>
    <w:p w14:paraId="73129F16" w14:textId="0EE0D6FC" w:rsidR="00F84D9B" w:rsidRPr="00FA5AF6" w:rsidRDefault="00BB4C8E" w:rsidP="00F84D9B">
      <w:pPr>
        <w:pStyle w:val="ListParagraph"/>
        <w:spacing w:after="240"/>
        <w:ind w:left="714"/>
        <w:contextualSpacing w:val="0"/>
        <w:rPr>
          <w:rFonts w:cs="Arial"/>
        </w:rPr>
      </w:pPr>
      <m:oMathPara>
        <m:oMath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All parameters of antibiotic prescribing correct (rows K+L+M)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Total number of patients prescribed an antibiotic (rows C+D)</m:t>
                  </m:r>
                </m:den>
              </m:f>
            </m:e>
          </m:d>
          <m:r>
            <w:rPr>
              <w:rFonts w:ascii="Cambria Math" w:hAnsi="Cambria Math" w:cs="Arial"/>
            </w:rPr>
            <m:t xml:space="preserve"> X 100</m:t>
          </m:r>
        </m:oMath>
      </m:oMathPara>
    </w:p>
    <w:p w14:paraId="68EEB544" w14:textId="77777777" w:rsidR="00F84D9B" w:rsidRPr="00FA5AF6" w:rsidRDefault="00F84D9B" w:rsidP="00F84D9B">
      <w:pPr>
        <w:spacing w:after="0"/>
        <w:rPr>
          <w:rFonts w:cs="Arial"/>
          <w:b/>
          <w:color w:val="2F5496" w:themeColor="accent1" w:themeShade="BF"/>
          <w:sz w:val="26"/>
          <w:szCs w:val="26"/>
        </w:rPr>
      </w:pPr>
    </w:p>
    <w:p w14:paraId="479E6BD2" w14:textId="77777777" w:rsidR="00F84D9B" w:rsidRPr="00FA5AF6" w:rsidRDefault="00F84D9B" w:rsidP="00F84D9B">
      <w:pPr>
        <w:spacing w:before="120" w:after="120"/>
        <w:contextualSpacing/>
        <w:rPr>
          <w:rFonts w:cs="Arial"/>
          <w:sz w:val="26"/>
          <w:szCs w:val="26"/>
        </w:rPr>
      </w:pPr>
      <w:r w:rsidRPr="005B09A9">
        <w:rPr>
          <w:rFonts w:eastAsia="Times New Roman" w:cs="Arial"/>
          <w:b/>
          <w:bCs/>
          <w:color w:val="AF1E2C"/>
          <w:sz w:val="26"/>
          <w:szCs w:val="26"/>
        </w:rPr>
        <w:t>What can you do to improve guidance compliance?</w:t>
      </w:r>
    </w:p>
    <w:p w14:paraId="71955CAF" w14:textId="77777777" w:rsidR="00483A5A" w:rsidRPr="00FA5AF6" w:rsidRDefault="00483A5A" w:rsidP="00483A5A">
      <w:pPr>
        <w:numPr>
          <w:ilvl w:val="0"/>
          <w:numId w:val="15"/>
        </w:numPr>
        <w:spacing w:after="0" w:line="360" w:lineRule="auto"/>
        <w:contextualSpacing/>
      </w:pPr>
      <w:r w:rsidRPr="00FA5AF6">
        <w:t>Promote use of PHE or local antimicrobial / management of infection guidelines by all in practice</w:t>
      </w:r>
    </w:p>
    <w:p w14:paraId="61D257E2" w14:textId="77777777" w:rsidR="00483A5A" w:rsidRPr="00FA5AF6" w:rsidRDefault="00483A5A" w:rsidP="00483A5A">
      <w:pPr>
        <w:numPr>
          <w:ilvl w:val="0"/>
          <w:numId w:val="15"/>
        </w:numPr>
        <w:spacing w:after="0" w:line="360" w:lineRule="auto"/>
        <w:contextualSpacing/>
      </w:pPr>
      <w:r w:rsidRPr="00FA5AF6">
        <w:t>Encourage use of TARGET Treating Your Infection – Respiratory Tract infection (TYI-RTI) leaflet.</w:t>
      </w:r>
    </w:p>
    <w:p w14:paraId="5D826765" w14:textId="77777777" w:rsidR="00483A5A" w:rsidRPr="00FA5AF6" w:rsidRDefault="00483A5A" w:rsidP="00483A5A">
      <w:pPr>
        <w:numPr>
          <w:ilvl w:val="0"/>
          <w:numId w:val="15"/>
        </w:numPr>
        <w:spacing w:after="0" w:line="360" w:lineRule="auto"/>
        <w:contextualSpacing/>
      </w:pPr>
      <w:r w:rsidRPr="00FA5AF6">
        <w:t>Share TARGET TYI-RTI leaflet on clinical system.</w:t>
      </w:r>
    </w:p>
    <w:p w14:paraId="6EC575EA" w14:textId="77777777" w:rsidR="00483A5A" w:rsidRPr="00FA5AF6" w:rsidRDefault="00483A5A" w:rsidP="00483A5A">
      <w:pPr>
        <w:numPr>
          <w:ilvl w:val="0"/>
          <w:numId w:val="15"/>
        </w:numPr>
        <w:spacing w:after="0" w:line="360" w:lineRule="auto"/>
        <w:contextualSpacing/>
      </w:pPr>
      <w:r w:rsidRPr="00FA5AF6">
        <w:t>Encourage consistent message from different staff and when patients re-attend.</w:t>
      </w:r>
    </w:p>
    <w:p w14:paraId="28498540" w14:textId="77777777" w:rsidR="00483A5A" w:rsidRPr="00FA5AF6" w:rsidRDefault="00483A5A" w:rsidP="00483A5A">
      <w:pPr>
        <w:numPr>
          <w:ilvl w:val="0"/>
          <w:numId w:val="15"/>
        </w:numPr>
        <w:spacing w:after="0" w:line="360" w:lineRule="auto"/>
        <w:contextualSpacing/>
      </w:pPr>
      <w:r w:rsidRPr="00FA5AF6">
        <w:t>Encourage others to preform audit.</w:t>
      </w:r>
    </w:p>
    <w:p w14:paraId="2789A9AA" w14:textId="77777777" w:rsidR="00483A5A" w:rsidRPr="00FA5AF6" w:rsidRDefault="00483A5A" w:rsidP="00483A5A">
      <w:pPr>
        <w:numPr>
          <w:ilvl w:val="0"/>
          <w:numId w:val="15"/>
        </w:numPr>
        <w:spacing w:after="0" w:line="360" w:lineRule="auto"/>
        <w:contextualSpacing/>
      </w:pPr>
      <w:r w:rsidRPr="00FA5AF6">
        <w:t xml:space="preserve">Re-audit in 4 months - identify a date when you will repeat the audit. </w:t>
      </w:r>
    </w:p>
    <w:p w14:paraId="673EA82F" w14:textId="77777777" w:rsidR="00483A5A" w:rsidRPr="00FA5AF6" w:rsidRDefault="00483A5A" w:rsidP="00483A5A">
      <w:pPr>
        <w:numPr>
          <w:ilvl w:val="0"/>
          <w:numId w:val="15"/>
        </w:numPr>
        <w:spacing w:after="0" w:line="360" w:lineRule="auto"/>
        <w:contextualSpacing/>
      </w:pPr>
      <w:r w:rsidRPr="00FA5AF6">
        <w:t xml:space="preserve">Record actions required, especially when compliance with primary care guidance is less than 80%. </w:t>
      </w:r>
    </w:p>
    <w:p w14:paraId="69C71393" w14:textId="77777777" w:rsidR="00483A5A" w:rsidRPr="00FA5AF6" w:rsidRDefault="00483A5A" w:rsidP="00483A5A">
      <w:pPr>
        <w:numPr>
          <w:ilvl w:val="0"/>
          <w:numId w:val="15"/>
        </w:numPr>
        <w:spacing w:after="0" w:line="360" w:lineRule="auto"/>
        <w:contextualSpacing/>
      </w:pPr>
      <w:r w:rsidRPr="00FA5AF6">
        <w:t xml:space="preserve">Make use of TARGET toolkit. </w:t>
      </w:r>
    </w:p>
    <w:p w14:paraId="5A70C22E" w14:textId="77777777" w:rsidR="00483A5A" w:rsidRPr="00FA5AF6" w:rsidRDefault="00483A5A" w:rsidP="00483A5A">
      <w:pPr>
        <w:numPr>
          <w:ilvl w:val="0"/>
          <w:numId w:val="15"/>
        </w:numPr>
        <w:spacing w:after="0" w:line="360" w:lineRule="auto"/>
        <w:contextualSpacing/>
      </w:pPr>
      <w:r w:rsidRPr="00FA5AF6">
        <w:t>Consider developing a target for antibiotic prescribing rate. e.g. 1 in 3 immediate, 1 in 3 delayed, 1 in 3 no antibiotic)</w:t>
      </w:r>
    </w:p>
    <w:p w14:paraId="3FABFD5C" w14:textId="0B9D59E4" w:rsidR="00483A5A" w:rsidRPr="00FA5AF6" w:rsidRDefault="00483A5A" w:rsidP="00483A5A">
      <w:pPr>
        <w:pStyle w:val="ListParagraph"/>
        <w:numPr>
          <w:ilvl w:val="0"/>
          <w:numId w:val="15"/>
        </w:numPr>
        <w:spacing w:after="0" w:line="360" w:lineRule="auto"/>
      </w:pPr>
      <w:r w:rsidRPr="00FA5AF6">
        <w:t xml:space="preserve">Make use of </w:t>
      </w:r>
      <w:proofErr w:type="spellStart"/>
      <w:r w:rsidRPr="00FA5AF6">
        <w:t>FeverPAIN</w:t>
      </w:r>
      <w:proofErr w:type="spellEnd"/>
      <w:r w:rsidRPr="00FA5AF6">
        <w:t xml:space="preserve"> </w:t>
      </w:r>
      <w:r w:rsidR="00A139CE" w:rsidRPr="00FA5AF6">
        <w:t xml:space="preserve">or </w:t>
      </w:r>
      <w:proofErr w:type="spellStart"/>
      <w:r w:rsidR="00A139CE" w:rsidRPr="00FA5AF6">
        <w:t>Centor</w:t>
      </w:r>
      <w:proofErr w:type="spellEnd"/>
      <w:r w:rsidR="00A139CE" w:rsidRPr="00FA5AF6">
        <w:t xml:space="preserve"> </w:t>
      </w:r>
      <w:r w:rsidRPr="00FA5AF6">
        <w:t>algorithm.</w:t>
      </w:r>
    </w:p>
    <w:p w14:paraId="637FFA23" w14:textId="77777777" w:rsidR="00483A5A" w:rsidRPr="00483A5A" w:rsidRDefault="00483A5A" w:rsidP="00483A5A">
      <w:pPr>
        <w:spacing w:after="0" w:line="360" w:lineRule="auto"/>
        <w:contextualSpacing/>
      </w:pPr>
    </w:p>
    <w:p w14:paraId="4BC9A707" w14:textId="7B4F38C4" w:rsidR="00F84D9B" w:rsidRDefault="00F84D9B" w:rsidP="00F84D9B">
      <w:pPr>
        <w:spacing w:after="0"/>
        <w:rPr>
          <w:rFonts w:cs="Arial"/>
          <w:b/>
          <w:color w:val="2F5496" w:themeColor="accent1" w:themeShade="BF"/>
          <w:sz w:val="26"/>
          <w:szCs w:val="26"/>
        </w:rPr>
      </w:pPr>
    </w:p>
    <w:sectPr w:rsidR="00F84D9B" w:rsidSect="007F4482">
      <w:pgSz w:w="11906" w:h="16838"/>
      <w:pgMar w:top="720" w:right="720" w:bottom="720" w:left="720" w:header="680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90673" w14:textId="77777777" w:rsidR="007F4482" w:rsidRDefault="007F4482" w:rsidP="009D7236">
      <w:pPr>
        <w:spacing w:after="0"/>
      </w:pPr>
      <w:r>
        <w:separator/>
      </w:r>
    </w:p>
  </w:endnote>
  <w:endnote w:type="continuationSeparator" w:id="0">
    <w:p w14:paraId="5C6C79EF" w14:textId="77777777" w:rsidR="007F4482" w:rsidRDefault="007F4482" w:rsidP="009D72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3084333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4ADF9A4C" w14:textId="12EF9FCC" w:rsidR="007F4482" w:rsidRPr="006B5D7D" w:rsidRDefault="007F4482" w:rsidP="006B5D7D">
        <w:pPr>
          <w:pStyle w:val="Footer"/>
          <w:tabs>
            <w:tab w:val="left" w:pos="3570"/>
            <w:tab w:val="center" w:pos="5233"/>
          </w:tabs>
          <w:spacing w:before="60" w:after="120"/>
          <w:jc w:val="center"/>
          <w:rPr>
            <w:noProof/>
          </w:rPr>
        </w:pPr>
        <w:r w:rsidRPr="006B5D7D">
          <w:rPr>
            <w:sz w:val="20"/>
          </w:rPr>
          <w:fldChar w:fldCharType="begin"/>
        </w:r>
        <w:r w:rsidRPr="006B5D7D">
          <w:rPr>
            <w:sz w:val="20"/>
          </w:rPr>
          <w:instrText xml:space="preserve"> PAGE   \* MERGEFORMAT </w:instrText>
        </w:r>
        <w:r w:rsidRPr="006B5D7D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6B5D7D">
          <w:rPr>
            <w:noProof/>
            <w:sz w:val="20"/>
          </w:rPr>
          <w:fldChar w:fldCharType="end"/>
        </w:r>
        <w:r>
          <w:rPr>
            <w:noProof/>
          </w:rPr>
          <w:t xml:space="preserve"> </w:t>
        </w:r>
      </w:p>
      <w:p w14:paraId="3BFA3910" w14:textId="566230A9" w:rsidR="007F4482" w:rsidRPr="006B5D7D" w:rsidRDefault="00BB4C8E" w:rsidP="00D4253F">
        <w:pPr>
          <w:pStyle w:val="Footer"/>
          <w:tabs>
            <w:tab w:val="left" w:pos="1701"/>
            <w:tab w:val="left" w:pos="3828"/>
            <w:tab w:val="left" w:pos="4678"/>
          </w:tabs>
          <w:jc w:val="center"/>
          <w:rPr>
            <w:sz w:val="18"/>
          </w:rPr>
        </w:pPr>
        <w:r>
          <w:rPr>
            <w:sz w:val="16"/>
          </w:rPr>
          <w:t xml:space="preserve">TARGET is operated by the UK Health Security Agency     </w:t>
        </w:r>
        <w:r w:rsidR="007F4482" w:rsidRPr="006B5D7D">
          <w:rPr>
            <w:sz w:val="16"/>
          </w:rPr>
          <w:t xml:space="preserve">Version: </w:t>
        </w:r>
        <w:r w:rsidR="007F4482">
          <w:rPr>
            <w:sz w:val="16"/>
          </w:rPr>
          <w:t>10       Published: July 2019</w:t>
        </w:r>
        <w:r w:rsidR="007F4482" w:rsidRPr="006B5D7D">
          <w:rPr>
            <w:sz w:val="16"/>
          </w:rPr>
          <w:t xml:space="preserve">       Review date: </w:t>
        </w:r>
        <w:r w:rsidR="007F4482">
          <w:rPr>
            <w:sz w:val="18"/>
          </w:rPr>
          <w:t>July 2020</w:t>
        </w:r>
      </w:p>
    </w:sdtContent>
  </w:sdt>
  <w:p w14:paraId="2FF47A1A" w14:textId="77777777" w:rsidR="007F4482" w:rsidRPr="00337D03" w:rsidRDefault="007F4482" w:rsidP="00D4253F">
    <w:pPr>
      <w:pStyle w:val="Footer"/>
      <w:tabs>
        <w:tab w:val="clear" w:pos="4513"/>
        <w:tab w:val="center" w:pos="2977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421D3" w14:textId="77777777" w:rsidR="007F4482" w:rsidRDefault="007F4482" w:rsidP="009D7236">
      <w:pPr>
        <w:spacing w:after="0"/>
      </w:pPr>
      <w:r>
        <w:separator/>
      </w:r>
    </w:p>
  </w:footnote>
  <w:footnote w:type="continuationSeparator" w:id="0">
    <w:p w14:paraId="5A6994D5" w14:textId="77777777" w:rsidR="007F4482" w:rsidRDefault="007F4482" w:rsidP="009D7236">
      <w:pPr>
        <w:spacing w:after="0"/>
      </w:pPr>
      <w:r>
        <w:continuationSeparator/>
      </w:r>
    </w:p>
  </w:footnote>
  <w:footnote w:id="1">
    <w:p w14:paraId="7AB1FBB4" w14:textId="01E14961" w:rsidR="007F4482" w:rsidRPr="00027845" w:rsidRDefault="007F4482">
      <w:pPr>
        <w:pStyle w:val="FootnoteText"/>
        <w:rPr>
          <w:sz w:val="16"/>
          <w:szCs w:val="16"/>
        </w:rPr>
      </w:pPr>
      <w:r w:rsidRPr="00027845">
        <w:rPr>
          <w:rStyle w:val="FootnoteReference"/>
          <w:sz w:val="16"/>
          <w:szCs w:val="16"/>
        </w:rPr>
        <w:footnoteRef/>
      </w:r>
      <w:r w:rsidRPr="00027845">
        <w:rPr>
          <w:sz w:val="16"/>
          <w:szCs w:val="16"/>
        </w:rPr>
        <w:t xml:space="preserve"> Target % for appropriate management depends on whether the FEVER pain or </w:t>
      </w:r>
      <w:proofErr w:type="spellStart"/>
      <w:r w:rsidRPr="00027845">
        <w:rPr>
          <w:sz w:val="16"/>
          <w:szCs w:val="16"/>
        </w:rPr>
        <w:t>Centor</w:t>
      </w:r>
      <w:proofErr w:type="spellEnd"/>
      <w:r w:rsidRPr="00027845">
        <w:rPr>
          <w:sz w:val="16"/>
          <w:szCs w:val="16"/>
        </w:rPr>
        <w:t xml:space="preserve"> score is used. About 43% of patients with sore throat in general practice will have a score of </w:t>
      </w:r>
      <w:proofErr w:type="spellStart"/>
      <w:r w:rsidRPr="00027845">
        <w:rPr>
          <w:sz w:val="16"/>
          <w:szCs w:val="16"/>
        </w:rPr>
        <w:t>Centor</w:t>
      </w:r>
      <w:proofErr w:type="spellEnd"/>
      <w:r w:rsidRPr="00027845">
        <w:rPr>
          <w:sz w:val="16"/>
          <w:szCs w:val="16"/>
        </w:rPr>
        <w:t xml:space="preserve"> 3-4 in </w:t>
      </w:r>
      <w:r>
        <w:rPr>
          <w:sz w:val="16"/>
          <w:szCs w:val="16"/>
        </w:rPr>
        <w:t>indicates and immediate antibiotic</w:t>
      </w:r>
      <w:r w:rsidRPr="00027845">
        <w:rPr>
          <w:sz w:val="16"/>
          <w:szCs w:val="16"/>
        </w:rPr>
        <w:t xml:space="preserve">, compared to only 17% with FEVER pain 4+.  </w:t>
      </w:r>
    </w:p>
    <w:p w14:paraId="366DE6A4" w14:textId="19123269" w:rsidR="007F4482" w:rsidRDefault="007F4482">
      <w:pPr>
        <w:pStyle w:val="FootnoteText"/>
      </w:pPr>
      <w:r w:rsidRPr="00027845">
        <w:rPr>
          <w:color w:val="595959" w:themeColor="text1" w:themeTint="A6"/>
          <w:sz w:val="16"/>
          <w:szCs w:val="16"/>
        </w:rPr>
        <w:t xml:space="preserve">Little P, Moore M, Hobbs FDR, et al </w:t>
      </w:r>
      <w:proofErr w:type="spellStart"/>
      <w:r w:rsidRPr="00027845">
        <w:rPr>
          <w:color w:val="595959" w:themeColor="text1" w:themeTint="A6"/>
          <w:sz w:val="16"/>
          <w:szCs w:val="16"/>
        </w:rPr>
        <w:t>PRImary</w:t>
      </w:r>
      <w:proofErr w:type="spellEnd"/>
      <w:r w:rsidRPr="00027845">
        <w:rPr>
          <w:color w:val="595959" w:themeColor="text1" w:themeTint="A6"/>
          <w:sz w:val="16"/>
          <w:szCs w:val="16"/>
        </w:rPr>
        <w:t xml:space="preserve"> care Streptococcal Management (PRISM) study: identifying clinical variables associated with Lancefield group A β-haemolytic streptococci and Lancefield non-Group A streptococcal throat infections from two cohorts of patients presenting with an acute sore throat BMJ Open 2013;3:e003943. </w:t>
      </w:r>
      <w:proofErr w:type="spellStart"/>
      <w:r w:rsidRPr="00027845">
        <w:rPr>
          <w:color w:val="595959" w:themeColor="text1" w:themeTint="A6"/>
          <w:sz w:val="16"/>
          <w:szCs w:val="16"/>
        </w:rPr>
        <w:t>doi</w:t>
      </w:r>
      <w:proofErr w:type="spellEnd"/>
      <w:r w:rsidRPr="00027845">
        <w:rPr>
          <w:color w:val="595959" w:themeColor="text1" w:themeTint="A6"/>
          <w:sz w:val="16"/>
          <w:szCs w:val="16"/>
        </w:rPr>
        <w:t>: 10.1136/bmjopen-2013-003943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4C718" w14:textId="2F0D7777" w:rsidR="007F4482" w:rsidRPr="005B09A9" w:rsidRDefault="007F4482" w:rsidP="003B6B2B">
    <w:pPr>
      <w:spacing w:after="120"/>
      <w:jc w:val="center"/>
      <w:rPr>
        <w:rFonts w:eastAsiaTheme="minorHAnsi" w:cs="Arial"/>
        <w:b/>
        <w:bCs/>
        <w:color w:val="AF1E2C"/>
        <w:sz w:val="28"/>
        <w:szCs w:val="26"/>
      </w:rPr>
    </w:pPr>
    <w:r w:rsidRPr="005B09A9">
      <w:rPr>
        <w:noProof/>
        <w:color w:val="AF1E2C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83DBC"/>
    <w:multiLevelType w:val="hybridMultilevel"/>
    <w:tmpl w:val="47CE076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CF0A00"/>
    <w:multiLevelType w:val="hybridMultilevel"/>
    <w:tmpl w:val="9F32D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35624"/>
    <w:multiLevelType w:val="hybridMultilevel"/>
    <w:tmpl w:val="DBCCC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576FA"/>
    <w:multiLevelType w:val="hybridMultilevel"/>
    <w:tmpl w:val="8DDCC248"/>
    <w:lvl w:ilvl="0" w:tplc="B72CB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D2AB2"/>
    <w:multiLevelType w:val="hybridMultilevel"/>
    <w:tmpl w:val="26DC0A28"/>
    <w:lvl w:ilvl="0" w:tplc="E0407766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26772"/>
    <w:multiLevelType w:val="hybridMultilevel"/>
    <w:tmpl w:val="B1BAB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97D35"/>
    <w:multiLevelType w:val="hybridMultilevel"/>
    <w:tmpl w:val="47CE076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3D4321"/>
    <w:multiLevelType w:val="hybridMultilevel"/>
    <w:tmpl w:val="5E905210"/>
    <w:lvl w:ilvl="0" w:tplc="8130A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811D1"/>
    <w:multiLevelType w:val="hybridMultilevel"/>
    <w:tmpl w:val="64F450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1603F"/>
    <w:multiLevelType w:val="hybridMultilevel"/>
    <w:tmpl w:val="679AF1B6"/>
    <w:lvl w:ilvl="0" w:tplc="550635BA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B1F14"/>
    <w:multiLevelType w:val="hybridMultilevel"/>
    <w:tmpl w:val="91D2891E"/>
    <w:lvl w:ilvl="0" w:tplc="3112E70E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43B92"/>
    <w:multiLevelType w:val="multilevel"/>
    <w:tmpl w:val="34CC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21540B"/>
    <w:multiLevelType w:val="hybridMultilevel"/>
    <w:tmpl w:val="0A9EA84C"/>
    <w:lvl w:ilvl="0" w:tplc="D1D2E4B8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B6528"/>
    <w:multiLevelType w:val="hybridMultilevel"/>
    <w:tmpl w:val="153E6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86298"/>
    <w:multiLevelType w:val="hybridMultilevel"/>
    <w:tmpl w:val="A426C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5"/>
  </w:num>
  <w:num w:numId="5">
    <w:abstractNumId w:val="11"/>
  </w:num>
  <w:num w:numId="6">
    <w:abstractNumId w:val="7"/>
  </w:num>
  <w:num w:numId="7">
    <w:abstractNumId w:val="12"/>
  </w:num>
  <w:num w:numId="8">
    <w:abstractNumId w:val="14"/>
  </w:num>
  <w:num w:numId="9">
    <w:abstractNumId w:val="0"/>
  </w:num>
  <w:num w:numId="10">
    <w:abstractNumId w:val="3"/>
  </w:num>
  <w:num w:numId="11">
    <w:abstractNumId w:val="9"/>
  </w:num>
  <w:num w:numId="12">
    <w:abstractNumId w:val="8"/>
  </w:num>
  <w:num w:numId="13">
    <w:abstractNumId w:val="4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236"/>
    <w:rsid w:val="0000293F"/>
    <w:rsid w:val="00027845"/>
    <w:rsid w:val="00035945"/>
    <w:rsid w:val="00043E78"/>
    <w:rsid w:val="0007571F"/>
    <w:rsid w:val="000A107A"/>
    <w:rsid w:val="00105A71"/>
    <w:rsid w:val="001101AF"/>
    <w:rsid w:val="001110BC"/>
    <w:rsid w:val="00126D6D"/>
    <w:rsid w:val="00136CA9"/>
    <w:rsid w:val="00175EC4"/>
    <w:rsid w:val="001A1EDB"/>
    <w:rsid w:val="001D6A33"/>
    <w:rsid w:val="001E1F71"/>
    <w:rsid w:val="00206492"/>
    <w:rsid w:val="00210D4D"/>
    <w:rsid w:val="0021415A"/>
    <w:rsid w:val="002401AA"/>
    <w:rsid w:val="00266EE7"/>
    <w:rsid w:val="00271EC8"/>
    <w:rsid w:val="00277E6F"/>
    <w:rsid w:val="00283FDA"/>
    <w:rsid w:val="002841C6"/>
    <w:rsid w:val="002A091F"/>
    <w:rsid w:val="00341A94"/>
    <w:rsid w:val="00346FCC"/>
    <w:rsid w:val="00363115"/>
    <w:rsid w:val="00375160"/>
    <w:rsid w:val="0037532B"/>
    <w:rsid w:val="003940E3"/>
    <w:rsid w:val="003B6B2B"/>
    <w:rsid w:val="00407CC7"/>
    <w:rsid w:val="0042280B"/>
    <w:rsid w:val="00424781"/>
    <w:rsid w:val="004302A7"/>
    <w:rsid w:val="00436EAD"/>
    <w:rsid w:val="00483A5A"/>
    <w:rsid w:val="00493B38"/>
    <w:rsid w:val="00552447"/>
    <w:rsid w:val="00567EAA"/>
    <w:rsid w:val="00572665"/>
    <w:rsid w:val="005860C4"/>
    <w:rsid w:val="0058713B"/>
    <w:rsid w:val="005948D0"/>
    <w:rsid w:val="005B09A9"/>
    <w:rsid w:val="005B0C75"/>
    <w:rsid w:val="005B5314"/>
    <w:rsid w:val="005C5F67"/>
    <w:rsid w:val="005E1114"/>
    <w:rsid w:val="005E64CE"/>
    <w:rsid w:val="005F4BDB"/>
    <w:rsid w:val="005F5369"/>
    <w:rsid w:val="00600C6B"/>
    <w:rsid w:val="00602B74"/>
    <w:rsid w:val="006110B5"/>
    <w:rsid w:val="00651BAA"/>
    <w:rsid w:val="00680CCA"/>
    <w:rsid w:val="00682C8E"/>
    <w:rsid w:val="00691106"/>
    <w:rsid w:val="006B440C"/>
    <w:rsid w:val="006B5D7D"/>
    <w:rsid w:val="006C4095"/>
    <w:rsid w:val="006C5C54"/>
    <w:rsid w:val="006C6FFA"/>
    <w:rsid w:val="00704DB7"/>
    <w:rsid w:val="0073022A"/>
    <w:rsid w:val="00734F2D"/>
    <w:rsid w:val="00752A70"/>
    <w:rsid w:val="00767774"/>
    <w:rsid w:val="00776F14"/>
    <w:rsid w:val="007D60B8"/>
    <w:rsid w:val="007D7924"/>
    <w:rsid w:val="007E52B4"/>
    <w:rsid w:val="007F4482"/>
    <w:rsid w:val="00802F4E"/>
    <w:rsid w:val="0082372F"/>
    <w:rsid w:val="00864FB2"/>
    <w:rsid w:val="008731A1"/>
    <w:rsid w:val="00894A29"/>
    <w:rsid w:val="008B7C29"/>
    <w:rsid w:val="0090289B"/>
    <w:rsid w:val="00932CA5"/>
    <w:rsid w:val="0094689D"/>
    <w:rsid w:val="00964CA9"/>
    <w:rsid w:val="00965F99"/>
    <w:rsid w:val="00975D6A"/>
    <w:rsid w:val="009B6610"/>
    <w:rsid w:val="009D7236"/>
    <w:rsid w:val="009F189B"/>
    <w:rsid w:val="00A139CE"/>
    <w:rsid w:val="00A1772C"/>
    <w:rsid w:val="00A523DE"/>
    <w:rsid w:val="00A63BAA"/>
    <w:rsid w:val="00A71408"/>
    <w:rsid w:val="00A76DBC"/>
    <w:rsid w:val="00A94D93"/>
    <w:rsid w:val="00AB1518"/>
    <w:rsid w:val="00B05D1D"/>
    <w:rsid w:val="00B07BA1"/>
    <w:rsid w:val="00B36242"/>
    <w:rsid w:val="00B37146"/>
    <w:rsid w:val="00B42462"/>
    <w:rsid w:val="00B42DC1"/>
    <w:rsid w:val="00B84BD5"/>
    <w:rsid w:val="00BB4C8E"/>
    <w:rsid w:val="00BB4CBD"/>
    <w:rsid w:val="00BD01FD"/>
    <w:rsid w:val="00BE21DA"/>
    <w:rsid w:val="00C00C1E"/>
    <w:rsid w:val="00C44CFF"/>
    <w:rsid w:val="00C6139B"/>
    <w:rsid w:val="00C8040B"/>
    <w:rsid w:val="00C84E61"/>
    <w:rsid w:val="00C87952"/>
    <w:rsid w:val="00C94F59"/>
    <w:rsid w:val="00CA370C"/>
    <w:rsid w:val="00CA3C27"/>
    <w:rsid w:val="00CC0FF7"/>
    <w:rsid w:val="00CD17A0"/>
    <w:rsid w:val="00CD297D"/>
    <w:rsid w:val="00CD7594"/>
    <w:rsid w:val="00D4253F"/>
    <w:rsid w:val="00D443A2"/>
    <w:rsid w:val="00D54250"/>
    <w:rsid w:val="00DE6AB7"/>
    <w:rsid w:val="00DF6D68"/>
    <w:rsid w:val="00E207DB"/>
    <w:rsid w:val="00E2616D"/>
    <w:rsid w:val="00E319AD"/>
    <w:rsid w:val="00E376DC"/>
    <w:rsid w:val="00E37AF8"/>
    <w:rsid w:val="00E41AED"/>
    <w:rsid w:val="00E46A11"/>
    <w:rsid w:val="00E4754D"/>
    <w:rsid w:val="00E50ED9"/>
    <w:rsid w:val="00E5398A"/>
    <w:rsid w:val="00EF62E2"/>
    <w:rsid w:val="00F22314"/>
    <w:rsid w:val="00F73030"/>
    <w:rsid w:val="00F84D9B"/>
    <w:rsid w:val="00FA5AF6"/>
    <w:rsid w:val="00FC746D"/>
    <w:rsid w:val="00FF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BB556BC"/>
  <w15:docId w15:val="{B3567EAC-F8BD-40DF-8895-DBE058C6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36"/>
    <w:pPr>
      <w:spacing w:after="80"/>
    </w:pPr>
    <w:rPr>
      <w:rFonts w:ascii="Arial" w:eastAsia="Calibri" w:hAnsi="Arial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7236"/>
    <w:pPr>
      <w:keepNext/>
      <w:keepLines/>
      <w:spacing w:before="24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7236"/>
    <w:pPr>
      <w:keepNext/>
      <w:keepLines/>
      <w:spacing w:before="120"/>
      <w:outlineLvl w:val="1"/>
    </w:pPr>
    <w:rPr>
      <w:rFonts w:eastAsia="Times New Roman"/>
      <w:b/>
      <w:bCs/>
      <w:color w:val="1F497D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1B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D7236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D7236"/>
    <w:rPr>
      <w:rFonts w:ascii="Arial" w:eastAsia="Times New Roman" w:hAnsi="Arial" w:cs="Times New Roman"/>
      <w:b/>
      <w:bCs/>
      <w:color w:val="1F497D"/>
      <w:sz w:val="26"/>
      <w:szCs w:val="26"/>
    </w:rPr>
  </w:style>
  <w:style w:type="paragraph" w:styleId="ListParagraph">
    <w:name w:val="List Paragraph"/>
    <w:basedOn w:val="Normal"/>
    <w:uiPriority w:val="34"/>
    <w:qFormat/>
    <w:rsid w:val="009D72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D723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236"/>
    <w:rPr>
      <w:rFonts w:ascii="Arial" w:eastAsia="Calibri" w:hAnsi="Arial" w:cs="Times New Roman"/>
      <w:sz w:val="22"/>
      <w:szCs w:val="22"/>
    </w:rPr>
  </w:style>
  <w:style w:type="table" w:styleId="TableGrid">
    <w:name w:val="Table Grid"/>
    <w:basedOn w:val="TableNormal"/>
    <w:uiPriority w:val="59"/>
    <w:rsid w:val="009D7236"/>
    <w:pPr>
      <w:spacing w:after="80"/>
    </w:pPr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723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236"/>
    <w:rPr>
      <w:rFonts w:ascii="Arial" w:eastAsia="Calibri" w:hAnsi="Arial" w:cs="Times New Roman"/>
      <w:sz w:val="22"/>
      <w:szCs w:val="22"/>
    </w:rPr>
  </w:style>
  <w:style w:type="character" w:styleId="Emphasis">
    <w:name w:val="Emphasis"/>
    <w:basedOn w:val="DefaultParagraphFont"/>
    <w:qFormat/>
    <w:rsid w:val="009D7236"/>
    <w:rPr>
      <w:i/>
      <w:iCs/>
    </w:rPr>
  </w:style>
  <w:style w:type="character" w:styleId="Hyperlink">
    <w:name w:val="Hyperlink"/>
    <w:basedOn w:val="DefaultParagraphFont"/>
    <w:uiPriority w:val="99"/>
    <w:rsid w:val="00E319AD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9AD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AD"/>
    <w:rPr>
      <w:rFonts w:ascii="Times New Roman" w:eastAsia="Calibri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E319AD"/>
    <w:rPr>
      <w:rFonts w:ascii="Arial" w:eastAsia="Calibri" w:hAnsi="Arial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E319AD"/>
  </w:style>
  <w:style w:type="paragraph" w:customStyle="1" w:styleId="Body">
    <w:name w:val="Body"/>
    <w:rsid w:val="00E319A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  <w:style w:type="paragraph" w:customStyle="1" w:styleId="numbered-paragraph">
    <w:name w:val="numbered-paragraph"/>
    <w:basedOn w:val="Normal"/>
    <w:rsid w:val="00E319AD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319AD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75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3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32B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32B"/>
    <w:rPr>
      <w:rFonts w:ascii="Arial" w:eastAsia="Calibri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372F"/>
    <w:rPr>
      <w:rFonts w:ascii="Arial" w:eastAsia="Calibri" w:hAnsi="Arial"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C5C54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9B6610"/>
    <w:pPr>
      <w:spacing w:after="80"/>
    </w:pPr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51BA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00C1E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40E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40E3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40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tu1.phc.ox.ac.uk/feverpain/index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tu1.phc.ox.ac.uk/feverpain/index.php" TargetMode="External"/><Relationship Id="rId17" Type="http://schemas.openxmlformats.org/officeDocument/2006/relationships/hyperlink" Target="http://www.rcgp.org.uk/clinical-and-research/toolkits/~/link.aspx?_id=9FCF9DA4B4A045519593320478DFD9E7&amp;_z=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cgp.org.uk/clinical-and-research/toolkits/~/link.aspx?_id=9FCF9DA4B4A045519593320478DFD9E7&amp;_z=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ng8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ice.org.uk/about/what-we-do/our-programmes/nice-guidance/antimicrobial-prescribing-guidelin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ng8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E0AEB-C678-4DDC-BC16-1B16C57D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granier</dc:creator>
  <cp:lastModifiedBy>Emily Cooper</cp:lastModifiedBy>
  <cp:revision>5</cp:revision>
  <cp:lastPrinted>2017-08-09T13:02:00Z</cp:lastPrinted>
  <dcterms:created xsi:type="dcterms:W3CDTF">2021-09-23T15:04:00Z</dcterms:created>
  <dcterms:modified xsi:type="dcterms:W3CDTF">2021-10-11T06:12:00Z</dcterms:modified>
</cp:coreProperties>
</file>