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55697" w14:textId="60EF0EFF" w:rsidR="0036689A" w:rsidRPr="0036689A" w:rsidRDefault="00142E9E" w:rsidP="0036689A">
      <w:pPr>
        <w:pStyle w:val="Header"/>
        <w:jc w:val="center"/>
        <w:rPr>
          <w:rFonts w:cs="Arial"/>
          <w:b/>
          <w:color w:val="AF1E2C"/>
        </w:rPr>
      </w:pPr>
      <w:r>
        <w:rPr>
          <w:rFonts w:cs="Arial"/>
          <w:b/>
          <w:noProof/>
          <w:color w:val="AF1E2C"/>
        </w:rPr>
        <w:drawing>
          <wp:anchor distT="0" distB="0" distL="114300" distR="114300" simplePos="0" relativeHeight="251655680" behindDoc="0" locked="0" layoutInCell="1" allowOverlap="1" wp14:anchorId="5D8813F7" wp14:editId="6AB3C956">
            <wp:simplePos x="0" y="0"/>
            <wp:positionH relativeFrom="column">
              <wp:posOffset>-62865</wp:posOffset>
            </wp:positionH>
            <wp:positionV relativeFrom="paragraph">
              <wp:posOffset>-687070</wp:posOffset>
            </wp:positionV>
            <wp:extent cx="939800" cy="11150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89A" w:rsidRPr="007E69BD">
        <w:rPr>
          <w:rFonts w:cs="Arial"/>
          <w:b/>
          <w:color w:val="AF1E2C"/>
        </w:rPr>
        <w:t>TARGET group training presentation</w:t>
      </w:r>
    </w:p>
    <w:p w14:paraId="19D30E3D" w14:textId="4C9A9265" w:rsidR="00F34760" w:rsidRPr="007E69BD" w:rsidRDefault="00396E29" w:rsidP="00396E29">
      <w:pPr>
        <w:pStyle w:val="Heading1"/>
        <w:jc w:val="center"/>
        <w:rPr>
          <w:color w:val="AF1E2C"/>
        </w:rPr>
      </w:pPr>
      <w:r w:rsidRPr="007E69BD">
        <w:rPr>
          <w:color w:val="AF1E2C"/>
        </w:rPr>
        <w:t>Action Planning</w:t>
      </w:r>
      <w:r w:rsidR="001D6622" w:rsidRPr="007E69BD">
        <w:rPr>
          <w:color w:val="AF1E2C"/>
        </w:rPr>
        <w:t xml:space="preserve"> Sample – </w:t>
      </w:r>
      <w:r w:rsidR="009564BF" w:rsidRPr="007E69BD">
        <w:rPr>
          <w:color w:val="AF1E2C"/>
        </w:rPr>
        <w:t>UTI</w:t>
      </w:r>
    </w:p>
    <w:p w14:paraId="50D60AEF" w14:textId="0E10E1E2" w:rsidR="00396E29" w:rsidRPr="007E69BD" w:rsidRDefault="00396E29" w:rsidP="00396E29">
      <w:pPr>
        <w:pStyle w:val="Heading2"/>
        <w:jc w:val="center"/>
        <w:rPr>
          <w:color w:val="AF1E2C"/>
        </w:rPr>
      </w:pPr>
      <w:r w:rsidRPr="007E69BD">
        <w:rPr>
          <w:color w:val="AF1E2C"/>
        </w:rPr>
        <w:t xml:space="preserve">How could your practice improve antibiotic </w:t>
      </w:r>
      <w:proofErr w:type="gramStart"/>
      <w:r w:rsidRPr="007E69BD">
        <w:rPr>
          <w:color w:val="AF1E2C"/>
        </w:rPr>
        <w:t>prescriptions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96E29" w14:paraId="382C298F" w14:textId="77777777" w:rsidTr="00396E29">
        <w:tc>
          <w:tcPr>
            <w:tcW w:w="9242" w:type="dxa"/>
          </w:tcPr>
          <w:p w14:paraId="3E6E4552" w14:textId="77777777" w:rsidR="00396E29" w:rsidRDefault="00396E29" w:rsidP="00396E29">
            <w:pPr>
              <w:pStyle w:val="Heading2"/>
              <w:outlineLvl w:val="1"/>
            </w:pPr>
            <w:r w:rsidRPr="007E69BD">
              <w:rPr>
                <w:color w:val="AF1E2C"/>
              </w:rPr>
              <w:t>What</w:t>
            </w:r>
            <w:r w:rsidRPr="007E69BD">
              <w:rPr>
                <w:color w:val="AF1E2C"/>
                <w:sz w:val="22"/>
              </w:rPr>
              <w:t xml:space="preserve"> </w:t>
            </w:r>
            <w:r w:rsidRPr="0093327F">
              <w:rPr>
                <w:color w:val="auto"/>
              </w:rPr>
              <w:t>actions could you take forward / propose?</w:t>
            </w:r>
            <w:r>
              <w:t xml:space="preserve"> </w:t>
            </w:r>
          </w:p>
          <w:p w14:paraId="2766341B" w14:textId="77777777" w:rsidR="0093327F" w:rsidRDefault="009564BF" w:rsidP="009564BF">
            <w:pPr>
              <w:pStyle w:val="ListParagraph"/>
              <w:numPr>
                <w:ilvl w:val="0"/>
                <w:numId w:val="21"/>
              </w:numPr>
              <w:ind w:left="714" w:hanging="357"/>
              <w:contextualSpacing w:val="0"/>
            </w:pPr>
            <w:r>
              <w:t>Reduce the 3Cs antibiotics</w:t>
            </w:r>
          </w:p>
          <w:p w14:paraId="16E9B711" w14:textId="77777777" w:rsidR="009564BF" w:rsidRDefault="009564BF" w:rsidP="009564BF">
            <w:pPr>
              <w:pStyle w:val="ListParagraph"/>
              <w:numPr>
                <w:ilvl w:val="0"/>
                <w:numId w:val="21"/>
              </w:numPr>
              <w:ind w:left="714" w:hanging="357"/>
              <w:contextualSpacing w:val="0"/>
            </w:pPr>
            <w:r>
              <w:t>Improve diagnosis of UTI</w:t>
            </w:r>
          </w:p>
          <w:p w14:paraId="1F20D70D" w14:textId="77777777" w:rsidR="009564BF" w:rsidRDefault="009564BF" w:rsidP="009564BF">
            <w:pPr>
              <w:pStyle w:val="ListParagraph"/>
              <w:numPr>
                <w:ilvl w:val="0"/>
                <w:numId w:val="21"/>
              </w:numPr>
              <w:ind w:left="714" w:hanging="357"/>
              <w:contextualSpacing w:val="0"/>
            </w:pPr>
            <w:r>
              <w:t>Reduce reliance of dipsticks in the elderly</w:t>
            </w:r>
          </w:p>
          <w:p w14:paraId="49E6D953" w14:textId="77777777" w:rsidR="00396E29" w:rsidRPr="00396E29" w:rsidRDefault="009564BF" w:rsidP="009564BF">
            <w:pPr>
              <w:pStyle w:val="ListParagraph"/>
              <w:numPr>
                <w:ilvl w:val="0"/>
                <w:numId w:val="21"/>
              </w:numPr>
              <w:ind w:left="714" w:hanging="357"/>
              <w:contextualSpacing w:val="0"/>
            </w:pPr>
            <w:r>
              <w:t>Increase use of Nitrofurantoin</w:t>
            </w:r>
          </w:p>
        </w:tc>
      </w:tr>
      <w:tr w:rsidR="00396E29" w14:paraId="17C15867" w14:textId="77777777" w:rsidTr="00396E29">
        <w:tc>
          <w:tcPr>
            <w:tcW w:w="9242" w:type="dxa"/>
          </w:tcPr>
          <w:p w14:paraId="114315B7" w14:textId="77777777" w:rsidR="00396E29" w:rsidRDefault="00396E29" w:rsidP="00396E29">
            <w:pPr>
              <w:pStyle w:val="Heading2"/>
              <w:outlineLvl w:val="1"/>
            </w:pPr>
            <w:r w:rsidRPr="007E69BD">
              <w:rPr>
                <w:color w:val="AF1E2C"/>
              </w:rPr>
              <w:t>How</w:t>
            </w:r>
            <w:r w:rsidR="0093327F" w:rsidRPr="007E69BD">
              <w:rPr>
                <w:color w:val="AF1E2C"/>
              </w:rPr>
              <w:t xml:space="preserve"> </w:t>
            </w:r>
            <w:r w:rsidR="0093327F" w:rsidRPr="0093327F">
              <w:rPr>
                <w:color w:val="auto"/>
              </w:rPr>
              <w:t>to do it?</w:t>
            </w:r>
          </w:p>
          <w:p w14:paraId="55A4BAE3" w14:textId="77777777" w:rsidR="00396E29" w:rsidRDefault="009564BF" w:rsidP="001D6622">
            <w:pPr>
              <w:numPr>
                <w:ilvl w:val="0"/>
                <w:numId w:val="18"/>
              </w:numPr>
            </w:pPr>
            <w:r>
              <w:t>Use diagnostic flow charts</w:t>
            </w:r>
          </w:p>
          <w:p w14:paraId="2BA27327" w14:textId="77777777" w:rsidR="009564BF" w:rsidRDefault="009564BF" w:rsidP="001D6622">
            <w:pPr>
              <w:numPr>
                <w:ilvl w:val="0"/>
                <w:numId w:val="18"/>
              </w:numPr>
            </w:pPr>
            <w:r>
              <w:t>Put Nitrofurantoin as first of clinical systems for UTI</w:t>
            </w:r>
          </w:p>
          <w:p w14:paraId="12286D19" w14:textId="77777777" w:rsidR="009564BF" w:rsidRDefault="009564BF" w:rsidP="001D6622">
            <w:pPr>
              <w:numPr>
                <w:ilvl w:val="0"/>
                <w:numId w:val="18"/>
              </w:numPr>
            </w:pPr>
            <w:r>
              <w:t>Do not use dipsticks in over 65yr olds</w:t>
            </w:r>
          </w:p>
          <w:p w14:paraId="33EE07F6" w14:textId="77777777" w:rsidR="009564BF" w:rsidRDefault="009564BF" w:rsidP="001D6622">
            <w:pPr>
              <w:numPr>
                <w:ilvl w:val="0"/>
                <w:numId w:val="18"/>
              </w:numPr>
            </w:pPr>
            <w:r>
              <w:t>Send urine culture if suspect resistance</w:t>
            </w:r>
          </w:p>
          <w:p w14:paraId="4DB444D4" w14:textId="77777777" w:rsidR="009564BF" w:rsidRPr="00396E29" w:rsidRDefault="009564BF" w:rsidP="001D6622">
            <w:pPr>
              <w:numPr>
                <w:ilvl w:val="0"/>
                <w:numId w:val="18"/>
              </w:numPr>
            </w:pPr>
            <w:r>
              <w:t>Use TARGET UTI patient information leaflets</w:t>
            </w:r>
          </w:p>
        </w:tc>
      </w:tr>
      <w:tr w:rsidR="00396E29" w14:paraId="7B838F09" w14:textId="77777777" w:rsidTr="00396E29">
        <w:tc>
          <w:tcPr>
            <w:tcW w:w="9242" w:type="dxa"/>
          </w:tcPr>
          <w:p w14:paraId="6F6923A8" w14:textId="77777777" w:rsidR="00396E29" w:rsidRDefault="00396E29" w:rsidP="00396E29">
            <w:pPr>
              <w:pStyle w:val="Heading2"/>
              <w:outlineLvl w:val="1"/>
            </w:pPr>
            <w:r w:rsidRPr="007E69BD">
              <w:rPr>
                <w:color w:val="AF1E2C"/>
              </w:rPr>
              <w:t>Who</w:t>
            </w:r>
            <w:r w:rsidR="0093327F" w:rsidRPr="007E69BD">
              <w:rPr>
                <w:color w:val="AF1E2C"/>
              </w:rPr>
              <w:t xml:space="preserve"> </w:t>
            </w:r>
            <w:r w:rsidR="0093327F" w:rsidRPr="0093327F">
              <w:rPr>
                <w:color w:val="auto"/>
              </w:rPr>
              <w:t>will be responsible?</w:t>
            </w:r>
          </w:p>
          <w:p w14:paraId="2F89E5BC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Use the leaflets to reduce patient expectations</w:t>
            </w:r>
            <w:r>
              <w:t xml:space="preserve"> – all clinicians</w:t>
            </w:r>
          </w:p>
          <w:p w14:paraId="583F20F5" w14:textId="77777777" w:rsid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Develop computer prompt to increase use of leaflet</w:t>
            </w:r>
            <w:r w:rsidR="001D6622">
              <w:t xml:space="preserve"> – practice manager</w:t>
            </w:r>
          </w:p>
          <w:p w14:paraId="08E031AC" w14:textId="77777777" w:rsidR="009564BF" w:rsidRPr="00396E29" w:rsidRDefault="009564BF" w:rsidP="001D6622">
            <w:pPr>
              <w:numPr>
                <w:ilvl w:val="0"/>
                <w:numId w:val="20"/>
              </w:numPr>
              <w:ind w:left="714" w:hanging="357"/>
            </w:pPr>
            <w:r>
              <w:t>In UTI consider back-up / delayed prescribing (the leaflet will help in UTI if mild symptoms)</w:t>
            </w:r>
          </w:p>
          <w:p w14:paraId="1BDE3EB8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Refer to the posters to introduce antibiotics</w:t>
            </w:r>
            <w:r>
              <w:t xml:space="preserve"> – all clinicians</w:t>
            </w:r>
            <w:r w:rsidR="001D6622">
              <w:t xml:space="preserve"> &amp; receptionists</w:t>
            </w:r>
          </w:p>
          <w:p w14:paraId="3818EB44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Make sure everyone has access to antibiotic guidance</w:t>
            </w:r>
            <w:r>
              <w:t xml:space="preserve"> – practice manager / antibiotic champi</w:t>
            </w:r>
            <w:r w:rsidR="001D6622">
              <w:t>on / locums</w:t>
            </w:r>
          </w:p>
          <w:p w14:paraId="2F06620D" w14:textId="77777777" w:rsidR="00396E29" w:rsidRPr="00396E29" w:rsidRDefault="00396E29" w:rsidP="001D6622">
            <w:pPr>
              <w:numPr>
                <w:ilvl w:val="0"/>
                <w:numId w:val="20"/>
              </w:numPr>
              <w:ind w:left="714" w:hanging="357"/>
            </w:pPr>
            <w:r w:rsidRPr="00396E29">
              <w:t>Do an antibiotic audit with action planning</w:t>
            </w:r>
            <w:r>
              <w:t xml:space="preserve"> </w:t>
            </w:r>
            <w:r w:rsidR="001D6622">
              <w:t>–</w:t>
            </w:r>
            <w:r>
              <w:t xml:space="preserve"> YOU</w:t>
            </w:r>
            <w:r w:rsidR="001D6622">
              <w:t xml:space="preserve"> and feedback to all</w:t>
            </w:r>
          </w:p>
          <w:p w14:paraId="22EC581A" w14:textId="77777777" w:rsidR="00396E29" w:rsidRDefault="00396E29" w:rsidP="001D6622">
            <w:pPr>
              <w:pStyle w:val="ListParagraph"/>
              <w:numPr>
                <w:ilvl w:val="0"/>
                <w:numId w:val="20"/>
              </w:numPr>
              <w:ind w:left="714" w:hanging="357"/>
              <w:contextualSpacing w:val="0"/>
            </w:pPr>
            <w:r>
              <w:t>Highlight prescribing data at staff</w:t>
            </w:r>
            <w:r w:rsidR="001D6622">
              <w:t xml:space="preserve"> debriefs – Antibiotic champion / You</w:t>
            </w:r>
          </w:p>
          <w:p w14:paraId="5FFCACF1" w14:textId="77777777" w:rsidR="009564BF" w:rsidRPr="00396E29" w:rsidRDefault="009564BF" w:rsidP="009564BF">
            <w:pPr>
              <w:pStyle w:val="ListParagraph"/>
              <w:numPr>
                <w:ilvl w:val="0"/>
                <w:numId w:val="20"/>
              </w:numPr>
              <w:ind w:left="714" w:hanging="357"/>
              <w:contextualSpacing w:val="0"/>
            </w:pPr>
            <w:r>
              <w:t>Clinician to adapt telephone triage flowchart for UTI</w:t>
            </w:r>
          </w:p>
        </w:tc>
      </w:tr>
      <w:tr w:rsidR="00396E29" w14:paraId="5491C978" w14:textId="77777777" w:rsidTr="00396E29">
        <w:tc>
          <w:tcPr>
            <w:tcW w:w="9242" w:type="dxa"/>
          </w:tcPr>
          <w:p w14:paraId="01134548" w14:textId="77777777" w:rsidR="00396E29" w:rsidRDefault="0093327F" w:rsidP="00396E29">
            <w:pPr>
              <w:pStyle w:val="Heading2"/>
              <w:outlineLvl w:val="1"/>
            </w:pPr>
            <w:r w:rsidRPr="007E69BD">
              <w:rPr>
                <w:color w:val="AF1E2C"/>
              </w:rPr>
              <w:t xml:space="preserve">When </w:t>
            </w:r>
            <w:r w:rsidRPr="0093327F">
              <w:rPr>
                <w:color w:val="auto"/>
              </w:rPr>
              <w:t>will they do it?</w:t>
            </w:r>
          </w:p>
          <w:p w14:paraId="5B559C1E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Identify an antibiotic champion at next staff debrief</w:t>
            </w:r>
          </w:p>
          <w:p w14:paraId="7E53173E" w14:textId="77777777" w:rsidR="00396E29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Want everything in place by World Antibiotic Awareness Week (18</w:t>
            </w:r>
            <w:r w:rsidRPr="0093327F">
              <w:rPr>
                <w:vertAlign w:val="superscript"/>
              </w:rPr>
              <w:t>th</w:t>
            </w:r>
            <w:r>
              <w:t xml:space="preserve"> November)</w:t>
            </w:r>
          </w:p>
          <w:p w14:paraId="54AFA3DA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We can start organising the posters immediately</w:t>
            </w:r>
          </w:p>
          <w:p w14:paraId="712DC59F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TYI-RTI leaflet to be available on my computer by end of the week, on all computers by end of the month</w:t>
            </w:r>
          </w:p>
          <w:p w14:paraId="04036664" w14:textId="77777777" w:rsidR="0093327F" w:rsidRDefault="0093327F" w:rsidP="001D6622">
            <w:pPr>
              <w:pStyle w:val="ListParagraph"/>
              <w:numPr>
                <w:ilvl w:val="0"/>
                <w:numId w:val="22"/>
              </w:numPr>
              <w:ind w:left="714" w:hanging="357"/>
              <w:contextualSpacing w:val="0"/>
            </w:pPr>
            <w:r>
              <w:t>Sore throat audit to be complete by end of the week with a review audit in 6 months</w:t>
            </w:r>
          </w:p>
          <w:p w14:paraId="117BC719" w14:textId="77777777" w:rsidR="00396E29" w:rsidRPr="00396E29" w:rsidRDefault="00396E29" w:rsidP="00396E29"/>
        </w:tc>
      </w:tr>
    </w:tbl>
    <w:p w14:paraId="77EAF40E" w14:textId="77777777" w:rsidR="00396E29" w:rsidRPr="00396E29" w:rsidRDefault="00396E29" w:rsidP="00396E29"/>
    <w:sectPr w:rsidR="00396E29" w:rsidRPr="00396E29" w:rsidSect="0036689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AC7E9" w14:textId="77777777" w:rsidR="003A007B" w:rsidRDefault="003A007B">
      <w:pPr>
        <w:spacing w:after="0" w:line="240" w:lineRule="auto"/>
      </w:pPr>
      <w:r>
        <w:separator/>
      </w:r>
    </w:p>
  </w:endnote>
  <w:endnote w:type="continuationSeparator" w:id="0">
    <w:p w14:paraId="24690886" w14:textId="77777777" w:rsidR="003A007B" w:rsidRDefault="003A0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C303C" w14:textId="1DCD8077" w:rsidR="00E003A5" w:rsidRPr="003B0C20" w:rsidRDefault="003A007B" w:rsidP="003B0C20">
    <w:pPr>
      <w:pStyle w:val="Footer"/>
      <w:spacing w:after="120"/>
      <w:jc w:val="center"/>
      <w:rPr>
        <w:noProof/>
        <w:sz w:val="18"/>
      </w:rPr>
    </w:pPr>
    <w:sdt>
      <w:sdtPr>
        <w:id w:val="615870343"/>
        <w:docPartObj>
          <w:docPartGallery w:val="Page Numbers (Bottom of Page)"/>
          <w:docPartUnique/>
        </w:docPartObj>
      </w:sdtPr>
      <w:sdtEndPr>
        <w:rPr>
          <w:noProof/>
          <w:sz w:val="18"/>
        </w:rPr>
      </w:sdtEndPr>
      <w:sdtContent>
        <w:r w:rsidR="00F34760" w:rsidRPr="003B0C20">
          <w:rPr>
            <w:noProof/>
            <w:sz w:val="18"/>
          </w:rPr>
          <w:fldChar w:fldCharType="begin"/>
        </w:r>
        <w:r w:rsidR="00F34760" w:rsidRPr="003B0C20">
          <w:rPr>
            <w:noProof/>
            <w:sz w:val="18"/>
          </w:rPr>
          <w:instrText xml:space="preserve"> PAGE  \* Arabic  \* MERGEFORMAT </w:instrText>
        </w:r>
        <w:r w:rsidR="00F34760" w:rsidRPr="003B0C20">
          <w:rPr>
            <w:noProof/>
            <w:sz w:val="18"/>
          </w:rPr>
          <w:fldChar w:fldCharType="separate"/>
        </w:r>
        <w:r w:rsidR="000809D7">
          <w:rPr>
            <w:noProof/>
            <w:sz w:val="18"/>
          </w:rPr>
          <w:t>1</w:t>
        </w:r>
        <w:r w:rsidR="00F34760" w:rsidRPr="003B0C20">
          <w:rPr>
            <w:noProof/>
            <w:sz w:val="18"/>
          </w:rPr>
          <w:fldChar w:fldCharType="end"/>
        </w:r>
        <w:r w:rsidR="00F34760" w:rsidRPr="003B0C20">
          <w:rPr>
            <w:noProof/>
            <w:sz w:val="18"/>
          </w:rPr>
          <w:t xml:space="preserve"> of </w:t>
        </w:r>
        <w:r w:rsidR="00F34760" w:rsidRPr="003B0C20">
          <w:rPr>
            <w:noProof/>
            <w:sz w:val="18"/>
          </w:rPr>
          <w:fldChar w:fldCharType="begin"/>
        </w:r>
        <w:r w:rsidR="00F34760" w:rsidRPr="003B0C20">
          <w:rPr>
            <w:noProof/>
            <w:sz w:val="18"/>
          </w:rPr>
          <w:instrText xml:space="preserve"> NUMPAGES  \* Arabic  \* MERGEFORMAT </w:instrText>
        </w:r>
        <w:r w:rsidR="00F34760" w:rsidRPr="003B0C20">
          <w:rPr>
            <w:noProof/>
            <w:sz w:val="18"/>
          </w:rPr>
          <w:fldChar w:fldCharType="separate"/>
        </w:r>
        <w:r w:rsidR="000809D7">
          <w:rPr>
            <w:noProof/>
            <w:sz w:val="18"/>
          </w:rPr>
          <w:t>1</w:t>
        </w:r>
        <w:r w:rsidR="00F34760" w:rsidRPr="003B0C20">
          <w:rPr>
            <w:noProof/>
            <w:sz w:val="18"/>
          </w:rPr>
          <w:fldChar w:fldCharType="end"/>
        </w:r>
      </w:sdtContent>
    </w:sdt>
  </w:p>
  <w:p w14:paraId="3DC156E3" w14:textId="3D2F08D3" w:rsidR="00142E9E" w:rsidRPr="00142E9E" w:rsidRDefault="00142E9E" w:rsidP="003B0C20">
    <w:pPr>
      <w:pStyle w:val="Footer"/>
      <w:jc w:val="center"/>
      <w:rPr>
        <w:sz w:val="18"/>
        <w:szCs w:val="18"/>
      </w:rPr>
    </w:pPr>
    <w:r w:rsidRPr="00142E9E">
      <w:rPr>
        <w:rFonts w:eastAsia="Arial"/>
        <w:sz w:val="18"/>
        <w:szCs w:val="18"/>
      </w:rPr>
      <w:t>TARGET is operated by the UK Health Security Agency.</w:t>
    </w:r>
  </w:p>
  <w:p w14:paraId="7E83246B" w14:textId="147DEB87" w:rsidR="0035505F" w:rsidRPr="003B0C20" w:rsidRDefault="00F34760" w:rsidP="003B0C20">
    <w:pPr>
      <w:pStyle w:val="Footer"/>
      <w:jc w:val="center"/>
      <w:rPr>
        <w:sz w:val="18"/>
      </w:rPr>
    </w:pPr>
    <w:r w:rsidRPr="003B0C20">
      <w:rPr>
        <w:noProof/>
        <w:sz w:val="20"/>
        <w:lang w:eastAsia="en-GB"/>
      </w:rPr>
      <w:drawing>
        <wp:anchor distT="0" distB="0" distL="114300" distR="114300" simplePos="0" relativeHeight="251661824" behindDoc="0" locked="0" layoutInCell="1" allowOverlap="1" wp14:anchorId="49CF4ACF" wp14:editId="3075C529">
          <wp:simplePos x="0" y="0"/>
          <wp:positionH relativeFrom="column">
            <wp:posOffset>4772025</wp:posOffset>
          </wp:positionH>
          <wp:positionV relativeFrom="page">
            <wp:posOffset>9867900</wp:posOffset>
          </wp:positionV>
          <wp:extent cx="1276350" cy="403225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0C20">
      <w:rPr>
        <w:sz w:val="18"/>
      </w:rPr>
      <w:t>Version: 2</w:t>
    </w:r>
    <w:r w:rsidR="00BC3509">
      <w:rPr>
        <w:sz w:val="18"/>
      </w:rPr>
      <w:t>.1</w:t>
    </w:r>
    <w:r w:rsidRPr="003B0C20">
      <w:rPr>
        <w:sz w:val="18"/>
      </w:rPr>
      <w:t xml:space="preserve">      Published: </w:t>
    </w:r>
    <w:r w:rsidR="00BC3509">
      <w:rPr>
        <w:sz w:val="18"/>
      </w:rPr>
      <w:t>Nov</w:t>
    </w:r>
    <w:r w:rsidRPr="003B0C20">
      <w:rPr>
        <w:sz w:val="18"/>
      </w:rPr>
      <w:t xml:space="preserve"> 2017     </w:t>
    </w:r>
    <w:r w:rsidR="00BC3509">
      <w:rPr>
        <w:sz w:val="18"/>
      </w:rPr>
      <w:t>Review date: Nov</w:t>
    </w:r>
    <w:r w:rsidRPr="003B0C20">
      <w:rPr>
        <w:sz w:val="18"/>
      </w:rPr>
      <w:t xml:space="preserve">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AAF39" w14:textId="77777777" w:rsidR="003A007B" w:rsidRDefault="003A007B">
      <w:pPr>
        <w:spacing w:after="0" w:line="240" w:lineRule="auto"/>
      </w:pPr>
      <w:r>
        <w:separator/>
      </w:r>
    </w:p>
  </w:footnote>
  <w:footnote w:type="continuationSeparator" w:id="0">
    <w:p w14:paraId="2F4EE0B0" w14:textId="77777777" w:rsidR="003A007B" w:rsidRDefault="003A0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50F8B" w14:textId="6AF6706F" w:rsidR="006F642B" w:rsidRPr="007E69BD" w:rsidRDefault="007E69BD" w:rsidP="00FA543D">
    <w:pPr>
      <w:pStyle w:val="Header"/>
      <w:rPr>
        <w:rFonts w:cs="Arial"/>
        <w:b/>
        <w:color w:val="AF1E2C"/>
      </w:rPr>
    </w:pPr>
    <w:r w:rsidRPr="007E69BD">
      <w:rPr>
        <w:rFonts w:cs="Arial"/>
        <w:b/>
        <w:color w:val="AF1E2C"/>
      </w:rPr>
      <w:t xml:space="preserve"> </w:t>
    </w:r>
  </w:p>
  <w:p w14:paraId="62D20768" w14:textId="77777777" w:rsidR="003F5628" w:rsidRPr="00FA543D" w:rsidRDefault="003A007B" w:rsidP="00FA543D">
    <w:pPr>
      <w:pStyle w:val="Header"/>
      <w:rPr>
        <w:rFonts w:cs="Arial"/>
        <w:color w:val="365F91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773F"/>
    <w:multiLevelType w:val="hybridMultilevel"/>
    <w:tmpl w:val="3154BDF2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816D1"/>
    <w:multiLevelType w:val="hybridMultilevel"/>
    <w:tmpl w:val="ED3E2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45548"/>
    <w:multiLevelType w:val="hybridMultilevel"/>
    <w:tmpl w:val="0544458A"/>
    <w:lvl w:ilvl="0" w:tplc="3730A0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1CAF"/>
    <w:multiLevelType w:val="hybridMultilevel"/>
    <w:tmpl w:val="1FE29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F4B2F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8F2F3A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462AB3"/>
    <w:multiLevelType w:val="hybridMultilevel"/>
    <w:tmpl w:val="9D764D7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666138"/>
    <w:multiLevelType w:val="hybridMultilevel"/>
    <w:tmpl w:val="AC5A9D86"/>
    <w:lvl w:ilvl="0" w:tplc="B9BA9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891672"/>
    <w:multiLevelType w:val="hybridMultilevel"/>
    <w:tmpl w:val="7298A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D6F88"/>
    <w:multiLevelType w:val="hybridMultilevel"/>
    <w:tmpl w:val="95C8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07F7C"/>
    <w:multiLevelType w:val="hybridMultilevel"/>
    <w:tmpl w:val="30FC8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8093C"/>
    <w:multiLevelType w:val="hybridMultilevel"/>
    <w:tmpl w:val="074EAFD8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41D85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8F1571"/>
    <w:multiLevelType w:val="hybridMultilevel"/>
    <w:tmpl w:val="777663E0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37A5A"/>
    <w:multiLevelType w:val="hybridMultilevel"/>
    <w:tmpl w:val="1B7A808C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0AD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6E4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F0B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824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AC3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43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CC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4E07E3"/>
    <w:multiLevelType w:val="hybridMultilevel"/>
    <w:tmpl w:val="A6164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20FDB"/>
    <w:multiLevelType w:val="hybridMultilevel"/>
    <w:tmpl w:val="0ACEEECE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8777B"/>
    <w:multiLevelType w:val="hybridMultilevel"/>
    <w:tmpl w:val="FF586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4456E"/>
    <w:multiLevelType w:val="hybridMultilevel"/>
    <w:tmpl w:val="832A80E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E7D6E47"/>
    <w:multiLevelType w:val="hybridMultilevel"/>
    <w:tmpl w:val="3154BDF2"/>
    <w:lvl w:ilvl="0" w:tplc="ED848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C1A76"/>
    <w:multiLevelType w:val="hybridMultilevel"/>
    <w:tmpl w:val="9EA6F0D0"/>
    <w:lvl w:ilvl="0" w:tplc="17E04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CB1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9EE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0B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7CA5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3CC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5E6B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66F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60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C10274"/>
    <w:multiLevelType w:val="hybridMultilevel"/>
    <w:tmpl w:val="32402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8"/>
  </w:num>
  <w:num w:numId="4">
    <w:abstractNumId w:val="4"/>
  </w:num>
  <w:num w:numId="5">
    <w:abstractNumId w:val="14"/>
  </w:num>
  <w:num w:numId="6">
    <w:abstractNumId w:val="5"/>
  </w:num>
  <w:num w:numId="7">
    <w:abstractNumId w:val="11"/>
  </w:num>
  <w:num w:numId="8">
    <w:abstractNumId w:val="12"/>
  </w:num>
  <w:num w:numId="9">
    <w:abstractNumId w:val="13"/>
  </w:num>
  <w:num w:numId="10">
    <w:abstractNumId w:val="19"/>
  </w:num>
  <w:num w:numId="11">
    <w:abstractNumId w:val="0"/>
  </w:num>
  <w:num w:numId="12">
    <w:abstractNumId w:val="16"/>
  </w:num>
  <w:num w:numId="13">
    <w:abstractNumId w:val="7"/>
  </w:num>
  <w:num w:numId="14">
    <w:abstractNumId w:val="6"/>
  </w:num>
  <w:num w:numId="15">
    <w:abstractNumId w:val="10"/>
  </w:num>
  <w:num w:numId="16">
    <w:abstractNumId w:val="18"/>
  </w:num>
  <w:num w:numId="17">
    <w:abstractNumId w:val="17"/>
  </w:num>
  <w:num w:numId="18">
    <w:abstractNumId w:val="20"/>
  </w:num>
  <w:num w:numId="19">
    <w:abstractNumId w:val="2"/>
  </w:num>
  <w:num w:numId="20">
    <w:abstractNumId w:val="1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34760"/>
    <w:rsid w:val="000809D7"/>
    <w:rsid w:val="00091ADA"/>
    <w:rsid w:val="00142E9E"/>
    <w:rsid w:val="001D6622"/>
    <w:rsid w:val="003417CF"/>
    <w:rsid w:val="0036689A"/>
    <w:rsid w:val="00396E29"/>
    <w:rsid w:val="003A007B"/>
    <w:rsid w:val="004C3BF7"/>
    <w:rsid w:val="00590646"/>
    <w:rsid w:val="006432DB"/>
    <w:rsid w:val="007E69BD"/>
    <w:rsid w:val="0093327F"/>
    <w:rsid w:val="009564BF"/>
    <w:rsid w:val="00B867E3"/>
    <w:rsid w:val="00BC3509"/>
    <w:rsid w:val="00D67289"/>
    <w:rsid w:val="00E13315"/>
    <w:rsid w:val="00F3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643FB6"/>
  <w15:docId w15:val="{72A6D012-564C-4D8D-9BD4-5A9388C4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760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4760"/>
    <w:pPr>
      <w:keepNext/>
      <w:keepLines/>
      <w:spacing w:before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760"/>
    <w:pPr>
      <w:keepNext/>
      <w:keepLines/>
      <w:spacing w:before="120"/>
      <w:outlineLvl w:val="1"/>
    </w:pPr>
    <w:rPr>
      <w:rFonts w:eastAsiaTheme="majorEastAsia" w:cstheme="majorBidi"/>
      <w:b/>
      <w:bCs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4760"/>
    <w:rPr>
      <w:rFonts w:ascii="Arial" w:eastAsiaTheme="majorEastAsia" w:hAnsi="Arial" w:cstheme="majorBidi"/>
      <w:b/>
      <w:bCs/>
      <w:color w:val="1F497D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4760"/>
    <w:rPr>
      <w:rFonts w:ascii="Arial" w:eastAsiaTheme="majorEastAsia" w:hAnsi="Arial" w:cstheme="majorBidi"/>
      <w:b/>
      <w:bCs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3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76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34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760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34760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F34760"/>
    <w:rPr>
      <w:i/>
      <w:iCs/>
    </w:rPr>
  </w:style>
  <w:style w:type="character" w:styleId="Strong">
    <w:name w:val="Strong"/>
    <w:basedOn w:val="DefaultParagraphFont"/>
    <w:uiPriority w:val="22"/>
    <w:qFormat/>
    <w:rsid w:val="00F34760"/>
    <w:rPr>
      <w:b/>
      <w:bCs/>
    </w:rPr>
  </w:style>
  <w:style w:type="character" w:customStyle="1" w:styleId="publication-details1">
    <w:name w:val="publication-details1"/>
    <w:basedOn w:val="DefaultParagraphFont"/>
    <w:rsid w:val="00F34760"/>
    <w:rPr>
      <w:color w:val="777777"/>
    </w:rPr>
  </w:style>
  <w:style w:type="character" w:styleId="FollowedHyperlink">
    <w:name w:val="FollowedHyperlink"/>
    <w:basedOn w:val="DefaultParagraphFont"/>
    <w:uiPriority w:val="99"/>
    <w:semiHidden/>
    <w:unhideWhenUsed/>
    <w:rsid w:val="00F3476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76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47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47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476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7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760"/>
    <w:rPr>
      <w:rFonts w:ascii="Arial" w:hAnsi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4760"/>
  </w:style>
  <w:style w:type="character" w:customStyle="1" w:styleId="cit-pub-date">
    <w:name w:val="cit-pub-date"/>
    <w:basedOn w:val="DefaultParagraphFont"/>
    <w:rsid w:val="00F34760"/>
  </w:style>
  <w:style w:type="character" w:customStyle="1" w:styleId="cit-vol">
    <w:name w:val="cit-vol"/>
    <w:basedOn w:val="DefaultParagraphFont"/>
    <w:rsid w:val="00F34760"/>
  </w:style>
  <w:style w:type="character" w:customStyle="1" w:styleId="cit-fpage">
    <w:name w:val="cit-fpage"/>
    <w:basedOn w:val="DefaultParagraphFont"/>
    <w:rsid w:val="00F34760"/>
  </w:style>
  <w:style w:type="character" w:customStyle="1" w:styleId="labs-docsum-citation-part">
    <w:name w:val="labs-docsum-citation-part"/>
    <w:basedOn w:val="DefaultParagraphFont"/>
    <w:rsid w:val="00F34760"/>
  </w:style>
  <w:style w:type="character" w:customStyle="1" w:styleId="title-text">
    <w:name w:val="title-text"/>
    <w:basedOn w:val="DefaultParagraphFont"/>
    <w:rsid w:val="00F34760"/>
  </w:style>
  <w:style w:type="character" w:styleId="Emphasis">
    <w:name w:val="Emphasis"/>
    <w:basedOn w:val="DefaultParagraphFont"/>
    <w:uiPriority w:val="20"/>
    <w:qFormat/>
    <w:rsid w:val="00F34760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F34760"/>
    <w:pPr>
      <w:spacing w:after="0"/>
      <w:jc w:val="center"/>
    </w:pPr>
    <w:rPr>
      <w:rFonts w:cs="Arial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34760"/>
    <w:rPr>
      <w:rFonts w:ascii="Arial" w:hAnsi="Arial" w:cs="Arial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F34760"/>
    <w:pPr>
      <w:spacing w:line="240" w:lineRule="auto"/>
    </w:pPr>
    <w:rPr>
      <w:rFonts w:cs="Arial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F34760"/>
    <w:rPr>
      <w:rFonts w:ascii="Arial" w:hAnsi="Arial" w:cs="Arial"/>
      <w:noProof/>
      <w:lang w:val="en-US"/>
    </w:rPr>
  </w:style>
  <w:style w:type="table" w:styleId="TableGrid">
    <w:name w:val="Table Grid"/>
    <w:basedOn w:val="TableNormal"/>
    <w:uiPriority w:val="59"/>
    <w:rsid w:val="0039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Lecky</dc:creator>
  <cp:lastModifiedBy>Eirwen Sides</cp:lastModifiedBy>
  <cp:revision>7</cp:revision>
  <cp:lastPrinted>2018-06-19T19:54:00Z</cp:lastPrinted>
  <dcterms:created xsi:type="dcterms:W3CDTF">2018-06-19T19:54:00Z</dcterms:created>
  <dcterms:modified xsi:type="dcterms:W3CDTF">2021-10-01T13:37:00Z</dcterms:modified>
</cp:coreProperties>
</file>