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2B81D" w14:textId="77777777" w:rsidR="00F46C87" w:rsidRPr="00685842" w:rsidRDefault="00F46C87" w:rsidP="00F46C87">
      <w:pPr>
        <w:spacing w:after="0"/>
        <w:contextualSpacing/>
        <w:rPr>
          <w:rFonts w:eastAsia="Calibri" w:cs="Times New Roman"/>
          <w:lang w:eastAsia="en-GB"/>
        </w:rPr>
      </w:pPr>
    </w:p>
    <w:p w14:paraId="033697D4" w14:textId="6E540F35" w:rsidR="007615A9" w:rsidRPr="00FA59F2" w:rsidRDefault="007615A9" w:rsidP="008E16CC">
      <w:pPr>
        <w:spacing w:after="0"/>
        <w:contextualSpacing/>
        <w:rPr>
          <w:rFonts w:cs="Arial"/>
          <w:b/>
          <w:color w:val="C0504D" w:themeColor="accent2"/>
          <w:sz w:val="26"/>
          <w:szCs w:val="26"/>
        </w:rPr>
      </w:pPr>
      <w:r w:rsidRPr="00FA59F2">
        <w:rPr>
          <w:rStyle w:val="Heading2Char"/>
          <w:rFonts w:eastAsiaTheme="minorHAnsi" w:cs="Arial"/>
          <w:color w:val="C0504D" w:themeColor="accent2"/>
        </w:rPr>
        <w:t>Aim</w:t>
      </w:r>
    </w:p>
    <w:p w14:paraId="29F8F004" w14:textId="56236EB8" w:rsidR="006A29F7" w:rsidRPr="00550F72" w:rsidRDefault="003B5A61" w:rsidP="00685842">
      <w:pPr>
        <w:autoSpaceDE w:val="0"/>
        <w:autoSpaceDN w:val="0"/>
        <w:adjustRightInd w:val="0"/>
        <w:spacing w:after="0"/>
        <w:contextualSpacing/>
        <w:rPr>
          <w:rFonts w:eastAsia="Calibri" w:cs="Arial"/>
          <w:lang w:eastAsia="en-GB"/>
        </w:rPr>
      </w:pPr>
      <w:r>
        <w:rPr>
          <w:rFonts w:eastAsia="Calibri" w:cs="Arial"/>
          <w:lang w:eastAsia="en-GB"/>
        </w:rPr>
        <w:t xml:space="preserve">To evaluate the diagnosis </w:t>
      </w:r>
      <w:r w:rsidR="00F17634">
        <w:rPr>
          <w:rFonts w:eastAsia="Calibri" w:cs="Arial"/>
          <w:lang w:eastAsia="en-GB"/>
        </w:rPr>
        <w:t xml:space="preserve">and </w:t>
      </w:r>
      <w:r w:rsidR="00C45DA8">
        <w:rPr>
          <w:rFonts w:eastAsia="Calibri" w:cs="Arial"/>
          <w:lang w:eastAsia="en-GB"/>
        </w:rPr>
        <w:t xml:space="preserve">management </w:t>
      </w:r>
      <w:r>
        <w:rPr>
          <w:rFonts w:eastAsia="Calibri" w:cs="Arial"/>
          <w:lang w:eastAsia="en-GB"/>
        </w:rPr>
        <w:t>of</w:t>
      </w:r>
      <w:r w:rsidR="00685842" w:rsidRPr="00685842">
        <w:rPr>
          <w:rFonts w:eastAsia="Calibri" w:cs="Arial"/>
          <w:lang w:eastAsia="en-GB"/>
        </w:rPr>
        <w:t xml:space="preserve"> </w:t>
      </w:r>
      <w:r w:rsidR="00E635B0">
        <w:rPr>
          <w:rFonts w:eastAsia="Calibri" w:cs="Arial"/>
          <w:lang w:eastAsia="en-GB"/>
        </w:rPr>
        <w:t xml:space="preserve">catheter associated </w:t>
      </w:r>
      <w:r w:rsidR="00685842" w:rsidRPr="00685842">
        <w:rPr>
          <w:rFonts w:eastAsia="Calibri" w:cs="Arial"/>
          <w:lang w:eastAsia="en-GB"/>
        </w:rPr>
        <w:t>urinary tract infections</w:t>
      </w:r>
      <w:r w:rsidR="00E635B0">
        <w:rPr>
          <w:rFonts w:eastAsia="Calibri" w:cs="Arial"/>
          <w:lang w:eastAsia="en-GB"/>
        </w:rPr>
        <w:t xml:space="preserve"> in </w:t>
      </w:r>
      <w:r w:rsidR="00E53783" w:rsidRPr="00550F72">
        <w:rPr>
          <w:rFonts w:eastAsia="Calibri" w:cs="Arial"/>
          <w:lang w:eastAsia="en-GB"/>
        </w:rPr>
        <w:t xml:space="preserve">people </w:t>
      </w:r>
      <w:r w:rsidR="00E635B0" w:rsidRPr="00550F72">
        <w:rPr>
          <w:rFonts w:eastAsia="Calibri" w:cs="Arial"/>
          <w:lang w:eastAsia="en-GB"/>
        </w:rPr>
        <w:t>of all ages</w:t>
      </w:r>
      <w:r w:rsidR="00C45DA8" w:rsidRPr="00550F72">
        <w:rPr>
          <w:rFonts w:eastAsia="Calibri" w:cs="Arial"/>
          <w:lang w:eastAsia="en-GB"/>
        </w:rPr>
        <w:t xml:space="preserve">. </w:t>
      </w:r>
      <w:r w:rsidR="006A29F7" w:rsidRPr="00550F72">
        <w:rPr>
          <w:rFonts w:eastAsia="Calibri" w:cs="Arial"/>
          <w:lang w:eastAsia="en-GB"/>
        </w:rPr>
        <w:t xml:space="preserve"> </w:t>
      </w:r>
    </w:p>
    <w:p w14:paraId="05BAE1DD" w14:textId="7AA3A960" w:rsidR="00685842" w:rsidRPr="00685842" w:rsidRDefault="006A29F7" w:rsidP="00685842">
      <w:pPr>
        <w:autoSpaceDE w:val="0"/>
        <w:autoSpaceDN w:val="0"/>
        <w:adjustRightInd w:val="0"/>
        <w:spacing w:after="0"/>
        <w:contextualSpacing/>
        <w:rPr>
          <w:rFonts w:eastAsia="Calibri" w:cs="Arial"/>
          <w:lang w:eastAsia="en-GB"/>
        </w:rPr>
      </w:pPr>
      <w:r>
        <w:rPr>
          <w:rFonts w:eastAsia="Calibri" w:cs="Arial"/>
          <w:lang w:eastAsia="en-GB"/>
        </w:rPr>
        <w:t>Audit criteria are based</w:t>
      </w:r>
      <w:r w:rsidR="00685842" w:rsidRPr="00685842">
        <w:rPr>
          <w:rFonts w:eastAsia="Calibri" w:cs="Arial"/>
          <w:lang w:eastAsia="en-GB"/>
        </w:rPr>
        <w:t xml:space="preserve"> </w:t>
      </w:r>
      <w:r w:rsidR="003E58BE">
        <w:rPr>
          <w:rFonts w:eastAsia="Calibri" w:cs="Arial"/>
          <w:lang w:eastAsia="en-GB"/>
        </w:rPr>
        <w:t xml:space="preserve">on </w:t>
      </w:r>
      <w:r w:rsidR="00685842" w:rsidRPr="00685842">
        <w:rPr>
          <w:rFonts w:eastAsia="Calibri" w:cs="Arial"/>
          <w:lang w:eastAsia="en-GB"/>
        </w:rPr>
        <w:t>Public Health England</w:t>
      </w:r>
      <w:r w:rsidR="00C90FCF">
        <w:rPr>
          <w:rFonts w:eastAsia="Calibri" w:cs="Arial"/>
          <w:lang w:eastAsia="en-GB"/>
        </w:rPr>
        <w:t xml:space="preserve"> (PHE)</w:t>
      </w:r>
      <w:r w:rsidR="00685842" w:rsidRPr="00685842">
        <w:rPr>
          <w:rFonts w:eastAsia="Calibri" w:cs="Arial"/>
          <w:lang w:eastAsia="en-GB"/>
        </w:rPr>
        <w:t xml:space="preserve"> </w:t>
      </w:r>
      <w:r w:rsidR="002038A5">
        <w:rPr>
          <w:rFonts w:eastAsia="Calibri" w:cs="Arial"/>
          <w:lang w:eastAsia="en-GB"/>
        </w:rPr>
        <w:t xml:space="preserve">and NICE </w:t>
      </w:r>
      <w:r>
        <w:rPr>
          <w:rFonts w:eastAsia="Calibri" w:cs="Arial"/>
          <w:lang w:eastAsia="en-GB"/>
        </w:rPr>
        <w:t xml:space="preserve">guidance </w:t>
      </w:r>
      <w:r w:rsidR="00550F72">
        <w:rPr>
          <w:rFonts w:eastAsia="Calibri" w:cs="Arial"/>
          <w:lang w:eastAsia="en-GB"/>
        </w:rPr>
        <w:t>and tools.</w:t>
      </w:r>
    </w:p>
    <w:p w14:paraId="6C2F5BC6" w14:textId="77777777" w:rsidR="00685842" w:rsidRDefault="00685842" w:rsidP="003E1647">
      <w:pPr>
        <w:spacing w:after="0" w:line="240" w:lineRule="auto"/>
        <w:rPr>
          <w:rFonts w:cs="Arial"/>
          <w:lang w:eastAsia="en-GB"/>
        </w:rPr>
      </w:pPr>
    </w:p>
    <w:p w14:paraId="470859EC" w14:textId="266E9A5D" w:rsidR="00F46C87" w:rsidRPr="00FA59F2" w:rsidRDefault="00F46C87" w:rsidP="00F46C87">
      <w:pPr>
        <w:spacing w:afterLines="80" w:after="192"/>
        <w:contextualSpacing/>
        <w:rPr>
          <w:rFonts w:cs="Arial"/>
          <w:b/>
          <w:color w:val="C0504D" w:themeColor="accent2"/>
          <w:sz w:val="26"/>
          <w:szCs w:val="26"/>
        </w:rPr>
      </w:pPr>
      <w:r w:rsidRPr="00FA59F2">
        <w:rPr>
          <w:rFonts w:cs="Arial"/>
          <w:b/>
          <w:color w:val="C0504D" w:themeColor="accent2"/>
          <w:sz w:val="26"/>
          <w:szCs w:val="26"/>
        </w:rPr>
        <w:t>How to use this audit</w:t>
      </w:r>
    </w:p>
    <w:p w14:paraId="55A8E6B4" w14:textId="17B7BC85" w:rsidR="005005C3" w:rsidRPr="00FA59F2" w:rsidRDefault="00F46C87" w:rsidP="005005C3">
      <w:pPr>
        <w:spacing w:after="0"/>
        <w:contextualSpacing/>
        <w:rPr>
          <w:rFonts w:cs="Arial"/>
        </w:rPr>
      </w:pPr>
      <w:r w:rsidRPr="00FA59F2">
        <w:rPr>
          <w:rFonts w:cs="Arial"/>
          <w:b/>
        </w:rPr>
        <w:t>Step 1</w:t>
      </w:r>
      <w:r w:rsidRPr="00FA59F2">
        <w:rPr>
          <w:rFonts w:cs="Arial"/>
        </w:rPr>
        <w:t xml:space="preserve">: </w:t>
      </w:r>
      <w:r w:rsidR="005005C3" w:rsidRPr="00FA59F2">
        <w:rPr>
          <w:rFonts w:cs="Arial"/>
          <w:b/>
        </w:rPr>
        <w:t>Familiarise yourself with the diagnos</w:t>
      </w:r>
      <w:r w:rsidR="00BA263F">
        <w:rPr>
          <w:rFonts w:cs="Arial"/>
          <w:b/>
        </w:rPr>
        <w:t>is</w:t>
      </w:r>
      <w:r w:rsidR="005005C3" w:rsidRPr="00FA59F2">
        <w:rPr>
          <w:rFonts w:cs="Arial"/>
          <w:b/>
        </w:rPr>
        <w:t xml:space="preserve"> and management for UTI guidance by reviewing:</w:t>
      </w:r>
    </w:p>
    <w:p w14:paraId="585DA3FE" w14:textId="7EC7FDAC" w:rsidR="00F46C87" w:rsidRPr="00685842" w:rsidRDefault="00E61832" w:rsidP="00F46C87">
      <w:pPr>
        <w:spacing w:after="0"/>
        <w:contextualSpacing/>
        <w:rPr>
          <w:rFonts w:eastAsia="Calibri" w:cs="Times New Roman"/>
        </w:rPr>
      </w:pPr>
      <w:r w:rsidRPr="00495985">
        <w:rPr>
          <w:rFonts w:eastAsia="Calibri" w:cs="Times New Roman"/>
          <w:b/>
          <w:lang w:eastAsia="en-GB"/>
        </w:rPr>
        <w:t>Diagnostic</w:t>
      </w:r>
      <w:r w:rsidRPr="002B70AC">
        <w:rPr>
          <w:rFonts w:eastAsia="Calibri" w:cs="Times New Roman"/>
          <w:b/>
          <w:lang w:eastAsia="en-GB"/>
        </w:rPr>
        <w:t xml:space="preserve"> </w:t>
      </w:r>
      <w:r>
        <w:rPr>
          <w:rFonts w:eastAsia="Calibri" w:cs="Times New Roman"/>
          <w:b/>
          <w:lang w:eastAsia="en-GB"/>
        </w:rPr>
        <w:t>flowchar</w:t>
      </w:r>
      <w:r w:rsidR="00365DC5">
        <w:rPr>
          <w:rFonts w:eastAsia="Calibri" w:cs="Times New Roman"/>
          <w:b/>
          <w:lang w:eastAsia="en-GB"/>
        </w:rPr>
        <w:t>t</w:t>
      </w:r>
      <w:r w:rsidRPr="002B70AC">
        <w:rPr>
          <w:rFonts w:eastAsia="Calibri" w:cs="Times New Roman"/>
          <w:b/>
          <w:lang w:eastAsia="en-GB"/>
        </w:rPr>
        <w:t xml:space="preserve"> </w:t>
      </w:r>
      <w:r>
        <w:rPr>
          <w:rFonts w:eastAsia="Calibri" w:cs="Times New Roman"/>
          <w:b/>
          <w:lang w:eastAsia="en-GB"/>
        </w:rPr>
        <w:t>f</w:t>
      </w:r>
      <w:r w:rsidRPr="002B70AC">
        <w:rPr>
          <w:rFonts w:eastAsia="Calibri" w:cs="Times New Roman"/>
          <w:b/>
          <w:lang w:eastAsia="en-GB"/>
        </w:rPr>
        <w:t>igure 1:</w:t>
      </w:r>
      <w:r w:rsidR="003B5A61" w:rsidRPr="003B5A61">
        <w:t xml:space="preserve"> </w:t>
      </w:r>
      <w:r w:rsidR="00633467" w:rsidRPr="00633467">
        <w:rPr>
          <w:rFonts w:eastAsia="Calibri" w:cs="Times New Roman"/>
          <w:i/>
          <w:iCs/>
          <w:lang w:eastAsia="en-GB"/>
        </w:rPr>
        <w:t xml:space="preserve">Flowchart for suspected UTI in catheterised adults or those over 65 years </w:t>
      </w:r>
      <w:r w:rsidR="00156CFC">
        <w:rPr>
          <w:rFonts w:eastAsia="Calibri" w:cs="Times New Roman"/>
          <w:lang w:eastAsia="en-GB"/>
        </w:rPr>
        <w:t>[</w:t>
      </w:r>
      <w:r w:rsidR="00C90FCF">
        <w:rPr>
          <w:rFonts w:eastAsia="Calibri" w:cs="Times New Roman"/>
          <w:lang w:eastAsia="en-GB"/>
        </w:rPr>
        <w:t>PHE</w:t>
      </w:r>
      <w:r w:rsidR="00F46C87" w:rsidRPr="00685842">
        <w:rPr>
          <w:rFonts w:eastAsia="Calibri" w:cs="Times New Roman"/>
          <w:lang w:eastAsia="en-GB"/>
        </w:rPr>
        <w:t xml:space="preserve"> Quick reference </w:t>
      </w:r>
      <w:r w:rsidR="002038A5">
        <w:rPr>
          <w:rFonts w:eastAsia="Calibri" w:cs="Times New Roman"/>
          <w:lang w:eastAsia="en-GB"/>
        </w:rPr>
        <w:t>tool</w:t>
      </w:r>
      <w:r w:rsidR="002038A5" w:rsidRPr="00685842">
        <w:rPr>
          <w:rFonts w:eastAsia="Calibri" w:cs="Times New Roman"/>
          <w:lang w:eastAsia="en-GB"/>
        </w:rPr>
        <w:t xml:space="preserve"> </w:t>
      </w:r>
      <w:r w:rsidR="00F46C87" w:rsidRPr="00685842">
        <w:rPr>
          <w:rFonts w:eastAsia="Calibri" w:cs="Times New Roman"/>
          <w:lang w:eastAsia="en-GB"/>
        </w:rPr>
        <w:t>for primary care</w:t>
      </w:r>
      <w:r w:rsidR="00156CFC">
        <w:rPr>
          <w:rFonts w:eastAsia="Calibri" w:cs="Times New Roman"/>
          <w:lang w:eastAsia="en-GB"/>
        </w:rPr>
        <w:t>],</w:t>
      </w:r>
      <w:r w:rsidR="00F46C87" w:rsidRPr="00685842">
        <w:rPr>
          <w:rFonts w:eastAsia="Calibri" w:cs="Times New Roman"/>
          <w:lang w:eastAsia="en-GB"/>
        </w:rPr>
        <w:t xml:space="preserve"> to assess your practice’s or your individual compliance with the recommended algorithm</w:t>
      </w:r>
      <w:r w:rsidR="00550F72">
        <w:rPr>
          <w:rFonts w:eastAsia="Calibri" w:cs="Times New Roman"/>
          <w:lang w:eastAsia="en-GB"/>
        </w:rPr>
        <w:t>.</w:t>
      </w:r>
      <w:r w:rsidR="00156CFC">
        <w:rPr>
          <w:rFonts w:eastAsia="Calibri" w:cs="Times New Roman"/>
          <w:lang w:eastAsia="en-GB"/>
        </w:rPr>
        <w:t xml:space="preserve"> See </w:t>
      </w:r>
      <w:r w:rsidR="00F46C87" w:rsidRPr="00685842">
        <w:rPr>
          <w:rFonts w:eastAsia="Calibri" w:cs="Times New Roman"/>
          <w:lang w:eastAsia="en-GB"/>
        </w:rPr>
        <w:t xml:space="preserve">the </w:t>
      </w:r>
      <w:hyperlink r:id="rId8" w:history="1">
        <w:r w:rsidR="00F46C87" w:rsidRPr="00BA263F">
          <w:rPr>
            <w:rStyle w:val="Hyperlink"/>
            <w:rFonts w:ascii="Arial" w:eastAsia="Calibri" w:hAnsi="Arial"/>
            <w:lang w:eastAsia="en-GB"/>
          </w:rPr>
          <w:t>website</w:t>
        </w:r>
      </w:hyperlink>
      <w:r w:rsidR="00F46C87" w:rsidRPr="00685842">
        <w:rPr>
          <w:rFonts w:eastAsia="Calibri" w:cs="Times New Roman"/>
          <w:lang w:eastAsia="en-GB"/>
        </w:rPr>
        <w:t xml:space="preserve"> for more information and the rationale behind the </w:t>
      </w:r>
      <w:r w:rsidR="00156CFC">
        <w:rPr>
          <w:rFonts w:eastAsia="Calibri" w:cs="Times New Roman"/>
          <w:lang w:eastAsia="en-GB"/>
        </w:rPr>
        <w:t xml:space="preserve">diagnostic </w:t>
      </w:r>
      <w:r w:rsidR="00F46C87" w:rsidRPr="00685842">
        <w:rPr>
          <w:rFonts w:eastAsia="Calibri" w:cs="Times New Roman"/>
          <w:lang w:eastAsia="en-GB"/>
        </w:rPr>
        <w:t>recommendations</w:t>
      </w:r>
      <w:r w:rsidR="00BA263F">
        <w:rPr>
          <w:rFonts w:eastAsia="Calibri" w:cs="Times New Roman"/>
          <w:lang w:eastAsia="en-GB"/>
        </w:rPr>
        <w:t>.</w:t>
      </w:r>
      <w:r w:rsidR="008B21FD">
        <w:rPr>
          <w:rFonts w:eastAsia="Calibri" w:cs="Times New Roman"/>
          <w:lang w:eastAsia="en-GB"/>
        </w:rPr>
        <w:t xml:space="preserve"> </w:t>
      </w:r>
    </w:p>
    <w:p w14:paraId="1B6922C3" w14:textId="3F64A34B" w:rsidR="00F46C87" w:rsidRPr="00685842" w:rsidRDefault="00E61832" w:rsidP="00434AA1">
      <w:pPr>
        <w:spacing w:after="0"/>
        <w:contextualSpacing/>
        <w:rPr>
          <w:rFonts w:eastAsia="Calibri" w:cs="Times New Roman"/>
          <w:color w:val="0000FF"/>
          <w:sz w:val="20"/>
          <w:u w:val="single"/>
        </w:rPr>
      </w:pPr>
      <w:r w:rsidRPr="002B70AC">
        <w:rPr>
          <w:rFonts w:eastAsia="Calibri" w:cs="Times New Roman"/>
          <w:b/>
          <w:lang w:eastAsia="en-GB"/>
        </w:rPr>
        <w:t xml:space="preserve">NICE/PHE </w:t>
      </w:r>
      <w:r w:rsidR="004A0EAA">
        <w:rPr>
          <w:rFonts w:eastAsia="Calibri" w:cs="Times New Roman"/>
          <w:b/>
          <w:lang w:eastAsia="en-GB"/>
        </w:rPr>
        <w:t xml:space="preserve">Catheter associated </w:t>
      </w:r>
      <w:r w:rsidRPr="002B70AC">
        <w:rPr>
          <w:rFonts w:eastAsia="Calibri" w:cs="Times New Roman"/>
          <w:b/>
          <w:lang w:eastAsia="en-GB"/>
        </w:rPr>
        <w:t>UTI antimicrobial prescribing guideline</w:t>
      </w:r>
      <w:r w:rsidRPr="002B70AC" w:rsidDel="00495985">
        <w:rPr>
          <w:rFonts w:eastAsia="Calibri" w:cs="Times New Roman"/>
          <w:b/>
          <w:lang w:eastAsia="en-GB"/>
        </w:rPr>
        <w:t xml:space="preserve"> </w:t>
      </w:r>
      <w:r w:rsidRPr="002B70AC">
        <w:rPr>
          <w:rFonts w:eastAsia="Calibri" w:cs="Times New Roman"/>
          <w:b/>
          <w:lang w:eastAsia="en-GB"/>
        </w:rPr>
        <w:t>Table</w:t>
      </w:r>
      <w:r w:rsidR="004A0EAA">
        <w:rPr>
          <w:rFonts w:eastAsia="Calibri" w:cs="Times New Roman"/>
          <w:b/>
          <w:lang w:eastAsia="en-GB"/>
        </w:rPr>
        <w:t>s</w:t>
      </w:r>
      <w:r w:rsidRPr="002B70AC">
        <w:rPr>
          <w:rFonts w:eastAsia="Calibri" w:cs="Times New Roman"/>
          <w:b/>
          <w:lang w:eastAsia="en-GB"/>
        </w:rPr>
        <w:t xml:space="preserve"> 1</w:t>
      </w:r>
      <w:r w:rsidR="004A0EAA">
        <w:rPr>
          <w:rFonts w:eastAsia="Calibri" w:cs="Times New Roman"/>
          <w:lang w:eastAsia="en-GB"/>
        </w:rPr>
        <w:t xml:space="preserve"> </w:t>
      </w:r>
      <w:r w:rsidR="003B5A61" w:rsidRPr="004A0EAA">
        <w:rPr>
          <w:rFonts w:eastAsia="Calibri" w:cs="Times New Roman"/>
          <w:b/>
          <w:lang w:eastAsia="en-GB"/>
        </w:rPr>
        <w:t>and 2</w:t>
      </w:r>
      <w:r w:rsidR="00F46C87" w:rsidRPr="00685842">
        <w:rPr>
          <w:rFonts w:eastAsia="Calibri" w:cs="Times New Roman"/>
          <w:lang w:eastAsia="en-GB"/>
        </w:rPr>
        <w:t xml:space="preserve">: </w:t>
      </w:r>
      <w:hyperlink r:id="rId9" w:history="1">
        <w:r w:rsidR="00707651">
          <w:rPr>
            <w:rStyle w:val="Hyperlink"/>
            <w:rFonts w:ascii="Arial" w:hAnsi="Arial" w:cstheme="minorBidi"/>
          </w:rPr>
          <w:t>NICE UTI (Catheter) antimicrobial prescribing visual summary</w:t>
        </w:r>
      </w:hyperlink>
      <w:r w:rsidR="00707651">
        <w:t xml:space="preserve"> </w:t>
      </w:r>
      <w:r w:rsidR="00DE0E61">
        <w:rPr>
          <w:rFonts w:eastAsia="Calibri" w:cs="Times New Roman"/>
          <w:lang w:eastAsia="en-GB"/>
        </w:rPr>
        <w:t xml:space="preserve">for </w:t>
      </w:r>
      <w:r w:rsidR="00DE0E61">
        <w:t>c</w:t>
      </w:r>
      <w:r w:rsidR="00FC38A2">
        <w:t>hoice of antibiotic,</w:t>
      </w:r>
      <w:r w:rsidR="00434AA1">
        <w:t xml:space="preserve"> </w:t>
      </w:r>
      <w:r w:rsidR="00F46C87" w:rsidRPr="00685842">
        <w:rPr>
          <w:rFonts w:eastAsia="Calibri" w:cs="Times New Roman"/>
          <w:lang w:eastAsia="en-GB"/>
        </w:rPr>
        <w:t xml:space="preserve">to determine the proportion of your patients who have been prescribed the recommended antibiotics, including dose, frequency and duration. You can visit the </w:t>
      </w:r>
      <w:hyperlink r:id="rId10" w:history="1">
        <w:r w:rsidR="00BA263F" w:rsidRPr="00BA263F">
          <w:rPr>
            <w:rStyle w:val="Hyperlink"/>
            <w:rFonts w:ascii="Arial" w:eastAsia="Calibri" w:hAnsi="Arial"/>
            <w:lang w:eastAsia="en-GB"/>
          </w:rPr>
          <w:t xml:space="preserve">NICE </w:t>
        </w:r>
        <w:r w:rsidR="00F46C87" w:rsidRPr="00BA263F">
          <w:rPr>
            <w:rStyle w:val="Hyperlink"/>
            <w:rFonts w:ascii="Arial" w:eastAsia="Calibri" w:hAnsi="Arial"/>
            <w:lang w:eastAsia="en-GB"/>
          </w:rPr>
          <w:t>website</w:t>
        </w:r>
      </w:hyperlink>
      <w:r w:rsidR="00F46C87" w:rsidRPr="00685842">
        <w:rPr>
          <w:rFonts w:eastAsia="Calibri" w:cs="Times New Roman"/>
          <w:lang w:eastAsia="en-GB"/>
        </w:rPr>
        <w:t xml:space="preserve"> for more information and the rationale behind the recommendations</w:t>
      </w:r>
      <w:r w:rsidR="00BA263F">
        <w:rPr>
          <w:rFonts w:eastAsia="Calibri" w:cs="Times New Roman"/>
          <w:lang w:eastAsia="en-GB"/>
        </w:rPr>
        <w:t>.</w:t>
      </w:r>
      <w:r w:rsidR="00DE0E61">
        <w:rPr>
          <w:rFonts w:eastAsia="Calibri" w:cs="Times New Roman"/>
          <w:lang w:eastAsia="en-GB"/>
        </w:rPr>
        <w:t xml:space="preserve"> </w:t>
      </w:r>
    </w:p>
    <w:p w14:paraId="38820F3D" w14:textId="77777777" w:rsidR="00F46C87" w:rsidRDefault="00F46C87" w:rsidP="00F46C87">
      <w:pPr>
        <w:spacing w:after="0"/>
        <w:contextualSpacing/>
        <w:rPr>
          <w:rFonts w:eastAsia="Calibri" w:cs="Times New Roman"/>
          <w:lang w:eastAsia="en-GB"/>
        </w:rPr>
      </w:pPr>
      <w:r w:rsidRPr="00685842">
        <w:rPr>
          <w:rFonts w:eastAsia="Calibri" w:cs="Times New Roman"/>
          <w:lang w:eastAsia="en-GB"/>
        </w:rPr>
        <w:t>You may wish to use your local primary care organisation’s guidance as an alternative.</w:t>
      </w:r>
    </w:p>
    <w:p w14:paraId="496D847E" w14:textId="772DFD96" w:rsidR="00F46C87" w:rsidRDefault="00F46C87" w:rsidP="00F46C87">
      <w:pPr>
        <w:spacing w:after="0"/>
        <w:contextualSpacing/>
        <w:rPr>
          <w:rFonts w:eastAsia="Calibri" w:cs="Times New Roman"/>
          <w:lang w:eastAsia="en-GB"/>
        </w:rPr>
      </w:pPr>
      <w:r w:rsidRPr="00685842">
        <w:rPr>
          <w:rFonts w:eastAsia="Calibri" w:cs="Times New Roman"/>
          <w:lang w:eastAsia="en-GB"/>
        </w:rPr>
        <w:t xml:space="preserve">Please view the </w:t>
      </w:r>
      <w:hyperlink r:id="rId11" w:history="1">
        <w:r w:rsidR="003B5A61" w:rsidRPr="00E635B0">
          <w:rPr>
            <w:rStyle w:val="Hyperlink"/>
            <w:rFonts w:ascii="Arial" w:eastAsia="Calibri" w:hAnsi="Arial"/>
            <w:lang w:eastAsia="en-GB"/>
          </w:rPr>
          <w:t>TARGET</w:t>
        </w:r>
        <w:r w:rsidR="00806D54" w:rsidRPr="00E635B0">
          <w:rPr>
            <w:rStyle w:val="Hyperlink"/>
            <w:rFonts w:ascii="Arial" w:eastAsia="Calibri" w:hAnsi="Arial"/>
            <w:lang w:eastAsia="en-GB"/>
          </w:rPr>
          <w:t xml:space="preserve"> </w:t>
        </w:r>
        <w:r w:rsidR="003B5A61" w:rsidRPr="00E635B0">
          <w:rPr>
            <w:rStyle w:val="Hyperlink"/>
            <w:rFonts w:ascii="Arial" w:eastAsia="Calibri" w:hAnsi="Arial"/>
            <w:lang w:eastAsia="en-GB"/>
          </w:rPr>
          <w:t>older adult UTI</w:t>
        </w:r>
        <w:r w:rsidR="00806D54" w:rsidRPr="00E635B0">
          <w:rPr>
            <w:rStyle w:val="Hyperlink"/>
            <w:rFonts w:ascii="Arial" w:eastAsia="Calibri" w:hAnsi="Arial"/>
            <w:lang w:eastAsia="en-GB"/>
          </w:rPr>
          <w:t xml:space="preserve"> </w:t>
        </w:r>
        <w:r w:rsidRPr="00E635B0">
          <w:rPr>
            <w:rStyle w:val="Hyperlink"/>
            <w:rFonts w:ascii="Arial" w:eastAsia="Calibri" w:hAnsi="Arial"/>
            <w:lang w:eastAsia="en-GB"/>
          </w:rPr>
          <w:t xml:space="preserve">leaflet </w:t>
        </w:r>
        <w:r w:rsidR="00E635B0" w:rsidRPr="00E635B0">
          <w:rPr>
            <w:rStyle w:val="Hyperlink"/>
            <w:rFonts w:ascii="Arial" w:eastAsia="Calibri" w:hAnsi="Arial"/>
            <w:lang w:eastAsia="en-GB"/>
          </w:rPr>
          <w:t>and the TARGET uncomplicated UTI leaflet</w:t>
        </w:r>
      </w:hyperlink>
      <w:r w:rsidR="00E635B0">
        <w:rPr>
          <w:rFonts w:eastAsia="Calibri" w:cs="Times New Roman"/>
          <w:lang w:eastAsia="en-GB"/>
        </w:rPr>
        <w:t xml:space="preserve"> </w:t>
      </w:r>
      <w:r w:rsidRPr="00685842">
        <w:rPr>
          <w:rFonts w:eastAsia="Calibri" w:cs="Times New Roman"/>
          <w:lang w:eastAsia="en-GB"/>
        </w:rPr>
        <w:t>for self-care safety netting and other advice to share during the consultation</w:t>
      </w:r>
      <w:r w:rsidR="003B5A61">
        <w:rPr>
          <w:rFonts w:eastAsia="Calibri" w:cs="Times New Roman"/>
          <w:lang w:eastAsia="en-GB"/>
        </w:rPr>
        <w:t xml:space="preserve"> or with </w:t>
      </w:r>
      <w:r w:rsidR="00624A1D">
        <w:rPr>
          <w:rFonts w:eastAsia="Calibri" w:cs="Times New Roman"/>
          <w:lang w:eastAsia="en-GB"/>
        </w:rPr>
        <w:t xml:space="preserve">the </w:t>
      </w:r>
      <w:r w:rsidR="00624A1D" w:rsidRPr="00685842">
        <w:rPr>
          <w:rFonts w:eastAsia="Calibri" w:cs="Times New Roman"/>
          <w:lang w:eastAsia="en-GB"/>
        </w:rPr>
        <w:t>patient</w:t>
      </w:r>
      <w:r w:rsidR="00624A1D">
        <w:rPr>
          <w:rFonts w:eastAsia="Calibri" w:cs="Times New Roman"/>
          <w:lang w:eastAsia="en-GB"/>
        </w:rPr>
        <w:t xml:space="preserve"> or </w:t>
      </w:r>
      <w:r w:rsidR="003B5A61">
        <w:rPr>
          <w:rFonts w:eastAsia="Calibri" w:cs="Times New Roman"/>
          <w:lang w:eastAsia="en-GB"/>
        </w:rPr>
        <w:t>carers</w:t>
      </w:r>
      <w:r w:rsidRPr="00685842">
        <w:rPr>
          <w:rFonts w:eastAsia="Calibri" w:cs="Times New Roman"/>
          <w:lang w:eastAsia="en-GB"/>
        </w:rPr>
        <w:t>.</w:t>
      </w:r>
    </w:p>
    <w:p w14:paraId="27E94D34" w14:textId="19D0A8A9" w:rsidR="00E30AF5" w:rsidRDefault="00E30AF5" w:rsidP="00F46C87">
      <w:pPr>
        <w:spacing w:after="0"/>
        <w:contextualSpacing/>
        <w:rPr>
          <w:i/>
          <w:iCs/>
        </w:rPr>
      </w:pPr>
      <w:r>
        <w:rPr>
          <w:rFonts w:eastAsia="Calibri" w:cs="Times New Roman"/>
          <w:b/>
          <w:bCs/>
          <w:lang w:eastAsia="en-GB"/>
        </w:rPr>
        <w:t xml:space="preserve">Urinary prophylaxis: </w:t>
      </w:r>
      <w:r w:rsidRPr="00264680">
        <w:t>Do not routinely offer antibiotic prophylaxis to people with a short-term or long-term catheter [</w:t>
      </w:r>
      <w:hyperlink r:id="rId12" w:history="1">
        <w:r w:rsidRPr="00264680">
          <w:rPr>
            <w:rStyle w:val="Hyperlink"/>
            <w:rFonts w:ascii="Arial" w:hAnsi="Arial" w:cstheme="minorBidi"/>
          </w:rPr>
          <w:t>NG113</w:t>
        </w:r>
      </w:hyperlink>
      <w:r w:rsidRPr="00264680">
        <w:t>]</w:t>
      </w:r>
      <w:r>
        <w:rPr>
          <w:i/>
          <w:iCs/>
        </w:rPr>
        <w:t>.</w:t>
      </w:r>
    </w:p>
    <w:p w14:paraId="3A666917" w14:textId="3F47287E" w:rsidR="00297D04" w:rsidRDefault="00297D04" w:rsidP="00F46C87">
      <w:pPr>
        <w:spacing w:after="0"/>
        <w:contextualSpacing/>
        <w:rPr>
          <w:rFonts w:eastAsia="Calibri" w:cs="Times New Roman"/>
          <w:lang w:eastAsia="en-GB"/>
        </w:rPr>
      </w:pPr>
      <w:bookmarkStart w:id="0" w:name="_GoBack"/>
      <w:bookmarkEnd w:id="0"/>
      <w:r w:rsidRPr="004E3649">
        <w:rPr>
          <w:rFonts w:eastAsia="Calibri" w:cs="Times New Roman"/>
          <w:b/>
          <w:bCs/>
          <w:lang w:eastAsia="en-GB"/>
        </w:rPr>
        <w:t>COVID-19</w:t>
      </w:r>
      <w:r w:rsidRPr="004E3649">
        <w:rPr>
          <w:rFonts w:eastAsia="Calibri" w:cs="Times New Roman"/>
          <w:lang w:eastAsia="en-GB"/>
        </w:rPr>
        <w:t>:</w:t>
      </w:r>
      <w:r>
        <w:rPr>
          <w:rFonts w:eastAsia="Calibri" w:cs="Times New Roman"/>
          <w:lang w:eastAsia="en-GB"/>
        </w:rPr>
        <w:t xml:space="preserve"> </w:t>
      </w:r>
      <w:r w:rsidRPr="004E3649">
        <w:rPr>
          <w:rFonts w:eastAsia="Calibri" w:cs="Times New Roman"/>
          <w:lang w:eastAsia="en-GB"/>
        </w:rPr>
        <w:t>Be aware that from March 2020 onwards, practice will have considerably increased numbers of remote consultation to limit patient and healthcare worker exposure to COVID-19. It is assumed that COVID-19 will have been excluded as a likely cause for high temperature.</w:t>
      </w:r>
    </w:p>
    <w:p w14:paraId="4247C12B" w14:textId="77777777" w:rsidR="00F46C87" w:rsidRDefault="00F46C87" w:rsidP="00685842">
      <w:pPr>
        <w:spacing w:after="0" w:line="240" w:lineRule="auto"/>
        <w:rPr>
          <w:rFonts w:eastAsia="Calibri" w:cs="Times New Roman"/>
          <w:lang w:eastAsia="en-GB"/>
        </w:rPr>
      </w:pPr>
    </w:p>
    <w:p w14:paraId="2A6C0683" w14:textId="4F10A230" w:rsidR="00975E82" w:rsidRDefault="00F46C87" w:rsidP="00F46C87">
      <w:pPr>
        <w:rPr>
          <w:rFonts w:cs="Arial"/>
          <w:szCs w:val="24"/>
        </w:rPr>
      </w:pPr>
      <w:r w:rsidRPr="00FA59F2">
        <w:rPr>
          <w:rFonts w:cs="Arial"/>
          <w:b/>
        </w:rPr>
        <w:t>Ste</w:t>
      </w:r>
      <w:r w:rsidRPr="00B13405">
        <w:rPr>
          <w:rFonts w:cs="Arial"/>
          <w:b/>
        </w:rPr>
        <w:t>p 2</w:t>
      </w:r>
      <w:r w:rsidRPr="00264680">
        <w:rPr>
          <w:rFonts w:cs="Arial"/>
          <w:b/>
        </w:rPr>
        <w:t xml:space="preserve">: </w:t>
      </w:r>
      <w:r w:rsidR="00975E82" w:rsidRPr="00264680">
        <w:rPr>
          <w:rFonts w:cs="Arial"/>
          <w:b/>
          <w:szCs w:val="24"/>
        </w:rPr>
        <w:t>Search for all patients with urinary catheters.</w:t>
      </w:r>
    </w:p>
    <w:p w14:paraId="0C523EEC" w14:textId="77777777" w:rsidR="00E635B0" w:rsidRPr="00FA59F2" w:rsidRDefault="00E635B0" w:rsidP="001C0CA8">
      <w:pPr>
        <w:spacing w:after="0"/>
        <w:rPr>
          <w:b/>
        </w:rPr>
      </w:pPr>
      <w:r w:rsidRPr="00FA59F2">
        <w:rPr>
          <w:b/>
        </w:rPr>
        <w:t xml:space="preserve">Develop a Register </w:t>
      </w:r>
    </w:p>
    <w:p w14:paraId="049D4506" w14:textId="4776008D" w:rsidR="00E635B0" w:rsidRDefault="00E635B0" w:rsidP="001C0CA8">
      <w:pPr>
        <w:spacing w:after="0"/>
      </w:pPr>
      <w:r>
        <w:t xml:space="preserve">Obtain a list of people with indwelling urinary catheters in your practice. </w:t>
      </w:r>
    </w:p>
    <w:p w14:paraId="7F114F44" w14:textId="6AD2E52B" w:rsidR="00E635B0" w:rsidRDefault="00E635B0" w:rsidP="001C0CA8">
      <w:pPr>
        <w:spacing w:after="0"/>
      </w:pPr>
      <w:r>
        <w:t>If this is not readily available: the list can be developed by cross-referencing:</w:t>
      </w:r>
    </w:p>
    <w:p w14:paraId="7E4CD71F" w14:textId="3D3A0529" w:rsidR="00E635B0" w:rsidRDefault="004A0EAA" w:rsidP="001C0CA8">
      <w:pPr>
        <w:pStyle w:val="ListParagraph"/>
        <w:numPr>
          <w:ilvl w:val="0"/>
          <w:numId w:val="17"/>
        </w:numPr>
        <w:spacing w:after="0"/>
        <w:contextualSpacing w:val="0"/>
      </w:pPr>
      <w:r>
        <w:t>p</w:t>
      </w:r>
      <w:r w:rsidR="00E635B0">
        <w:t xml:space="preserve">eople prescribed catheter items (via practice or </w:t>
      </w:r>
      <w:r w:rsidR="001C0CA8">
        <w:t>medicines management teams</w:t>
      </w:r>
      <w:r w:rsidR="00E635B0">
        <w:t xml:space="preserve">, depending on local supply arrangements) </w:t>
      </w:r>
    </w:p>
    <w:p w14:paraId="25261D7B" w14:textId="2AECDFD9" w:rsidR="00E635B0" w:rsidRDefault="004A0EAA" w:rsidP="001C0CA8">
      <w:pPr>
        <w:pStyle w:val="ListParagraph"/>
        <w:numPr>
          <w:ilvl w:val="0"/>
          <w:numId w:val="17"/>
        </w:numPr>
        <w:spacing w:after="0"/>
        <w:contextualSpacing w:val="0"/>
      </w:pPr>
      <w:r>
        <w:t>d</w:t>
      </w:r>
      <w:r w:rsidR="00E635B0">
        <w:t>istrict nurse database printout OR</w:t>
      </w:r>
    </w:p>
    <w:p w14:paraId="7DEC8429" w14:textId="252C412C" w:rsidR="00E635B0" w:rsidRPr="00550F72" w:rsidRDefault="004A0EAA" w:rsidP="001C0CA8">
      <w:pPr>
        <w:pStyle w:val="ListParagraph"/>
        <w:numPr>
          <w:ilvl w:val="0"/>
          <w:numId w:val="17"/>
        </w:numPr>
        <w:spacing w:after="0"/>
        <w:contextualSpacing w:val="0"/>
        <w:rPr>
          <w:lang w:eastAsia="en-GB"/>
        </w:rPr>
      </w:pPr>
      <w:r>
        <w:t>f</w:t>
      </w:r>
      <w:r w:rsidR="00E635B0">
        <w:t xml:space="preserve">rom continence </w:t>
      </w:r>
      <w:r w:rsidR="00E635B0" w:rsidRPr="00550F72">
        <w:t>teams</w:t>
      </w:r>
    </w:p>
    <w:p w14:paraId="2C406309" w14:textId="77777777" w:rsidR="004A0EAA" w:rsidRDefault="007128A3" w:rsidP="001C0CA8">
      <w:pPr>
        <w:spacing w:after="0"/>
        <w:rPr>
          <w:bCs/>
        </w:rPr>
      </w:pPr>
      <w:r w:rsidRPr="00550F72">
        <w:rPr>
          <w:bCs/>
        </w:rPr>
        <w:t>Confirm that the person still has an indwelling urinary catheter or self-catheterises</w:t>
      </w:r>
      <w:r w:rsidR="00550F72">
        <w:rPr>
          <w:bCs/>
        </w:rPr>
        <w:t>.</w:t>
      </w:r>
      <w:r w:rsidRPr="00550F72">
        <w:rPr>
          <w:bCs/>
        </w:rPr>
        <w:t xml:space="preserve"> </w:t>
      </w:r>
    </w:p>
    <w:p w14:paraId="22BFB2B1" w14:textId="3E15668B" w:rsidR="001C0CA8" w:rsidRPr="00550F72" w:rsidRDefault="00E635B0" w:rsidP="001C0CA8">
      <w:pPr>
        <w:spacing w:after="0"/>
      </w:pPr>
      <w:r w:rsidRPr="00550F72">
        <w:t>Code all patients on the register</w:t>
      </w:r>
      <w:r w:rsidR="007128A3" w:rsidRPr="00550F72">
        <w:t>,</w:t>
      </w:r>
      <w:r w:rsidR="00550F72">
        <w:t xml:space="preserve"> </w:t>
      </w:r>
      <w:r w:rsidR="007128A3" w:rsidRPr="00550F72">
        <w:t xml:space="preserve">for example in the problem list or significant medical history, </w:t>
      </w:r>
      <w:r w:rsidRPr="00550F72">
        <w:t xml:space="preserve">so that they are readily identifiable when presenting with symptoms, </w:t>
      </w:r>
      <w:r w:rsidR="00550F72">
        <w:t>f</w:t>
      </w:r>
      <w:r w:rsidRPr="00550F72">
        <w:t>or example</w:t>
      </w:r>
      <w:r w:rsidR="006D65FE" w:rsidRPr="00550F72">
        <w:rPr>
          <w:iCs/>
        </w:rPr>
        <w:t>,</w:t>
      </w:r>
      <w:r w:rsidRPr="00550F72">
        <w:rPr>
          <w:iCs/>
        </w:rPr>
        <w:t xml:space="preserve"> 8D74 Indwelling urethral catheter</w:t>
      </w:r>
      <w:r w:rsidR="00550F72">
        <w:t>.</w:t>
      </w:r>
    </w:p>
    <w:p w14:paraId="54585F32" w14:textId="707F5AB5" w:rsidR="007128A3" w:rsidRPr="00550F72" w:rsidRDefault="007128A3" w:rsidP="001C0CA8">
      <w:pPr>
        <w:spacing w:after="0"/>
        <w:rPr>
          <w:bCs/>
        </w:rPr>
      </w:pPr>
      <w:r w:rsidRPr="00550F72">
        <w:rPr>
          <w:bCs/>
        </w:rPr>
        <w:t>If no longer catheterised</w:t>
      </w:r>
      <w:r w:rsidR="00D00A61" w:rsidRPr="00550F72">
        <w:rPr>
          <w:bCs/>
        </w:rPr>
        <w:t>,</w:t>
      </w:r>
      <w:r w:rsidRPr="00550F72">
        <w:rPr>
          <w:bCs/>
        </w:rPr>
        <w:t xml:space="preserve"> consider adding</w:t>
      </w:r>
      <w:r w:rsidR="00D00A61" w:rsidRPr="00550F72">
        <w:rPr>
          <w:bCs/>
        </w:rPr>
        <w:t>,</w:t>
      </w:r>
      <w:r w:rsidRPr="00550F72">
        <w:rPr>
          <w:bCs/>
        </w:rPr>
        <w:t xml:space="preserve"> </w:t>
      </w:r>
      <w:r w:rsidRPr="00550F72">
        <w:rPr>
          <w:bCs/>
          <w:iCs/>
        </w:rPr>
        <w:t>7B2B2 removal of urethral catheter</w:t>
      </w:r>
      <w:r w:rsidR="00550F72">
        <w:rPr>
          <w:bCs/>
          <w:iCs/>
        </w:rPr>
        <w:t>.</w:t>
      </w:r>
    </w:p>
    <w:p w14:paraId="417E3CC7" w14:textId="77777777" w:rsidR="00975E82" w:rsidRDefault="00975E82" w:rsidP="00975E82">
      <w:pPr>
        <w:spacing w:after="0"/>
        <w:rPr>
          <w:b/>
          <w:color w:val="1F497D" w:themeColor="text2"/>
        </w:rPr>
      </w:pPr>
    </w:p>
    <w:p w14:paraId="0DAFD9CD" w14:textId="128382E8" w:rsidR="00685842" w:rsidRPr="00E635B0" w:rsidRDefault="00975E82" w:rsidP="001C0CA8">
      <w:pPr>
        <w:spacing w:after="0"/>
        <w:rPr>
          <w:rFonts w:eastAsia="Calibri" w:cs="Times New Roman"/>
          <w:lang w:eastAsia="en-GB"/>
        </w:rPr>
      </w:pPr>
      <w:r w:rsidRPr="00FA59F2">
        <w:rPr>
          <w:rFonts w:cs="Arial"/>
          <w:b/>
        </w:rPr>
        <w:t>Step 3:</w:t>
      </w:r>
      <w:r w:rsidRPr="00FA59F2">
        <w:rPr>
          <w:rFonts w:cs="Arial"/>
        </w:rPr>
        <w:t xml:space="preserve"> </w:t>
      </w:r>
      <w:r w:rsidR="001C0CA8">
        <w:rPr>
          <w:rFonts w:cs="Arial"/>
        </w:rPr>
        <w:t xml:space="preserve">For each patient with </w:t>
      </w:r>
      <w:r w:rsidR="006D65FE">
        <w:rPr>
          <w:rFonts w:cs="Arial"/>
        </w:rPr>
        <w:t>a</w:t>
      </w:r>
      <w:r w:rsidR="001C0CA8">
        <w:rPr>
          <w:rFonts w:cs="Arial"/>
        </w:rPr>
        <w:t xml:space="preserve"> urinary catheter</w:t>
      </w:r>
      <w:r>
        <w:rPr>
          <w:rFonts w:cs="Arial"/>
        </w:rPr>
        <w:t xml:space="preserve"> undertake </w:t>
      </w:r>
      <w:r w:rsidR="004A0EAA">
        <w:rPr>
          <w:rFonts w:cs="Arial"/>
        </w:rPr>
        <w:t>a notes</w:t>
      </w:r>
      <w:r>
        <w:rPr>
          <w:rFonts w:cs="Arial"/>
        </w:rPr>
        <w:t xml:space="preserve"> search and audit</w:t>
      </w:r>
      <w:r w:rsidR="001C0CA8">
        <w:rPr>
          <w:rFonts w:cs="Arial"/>
        </w:rPr>
        <w:t xml:space="preserve"> episodes of suspected urinary tract infection in the last 3</w:t>
      </w:r>
      <w:r>
        <w:rPr>
          <w:rFonts w:cs="Arial"/>
        </w:rPr>
        <w:t xml:space="preserve"> </w:t>
      </w:r>
      <w:r w:rsidR="001C0CA8">
        <w:rPr>
          <w:rFonts w:cs="Arial"/>
        </w:rPr>
        <w:t>- 6 months</w:t>
      </w:r>
      <w:r w:rsidR="001C0CA8" w:rsidRPr="00503FA3">
        <w:rPr>
          <w:rFonts w:cs="Arial"/>
          <w:i/>
          <w:iCs/>
        </w:rPr>
        <w:t>.</w:t>
      </w:r>
      <w:r w:rsidR="001C0CA8">
        <w:rPr>
          <w:rFonts w:cs="Arial"/>
        </w:rPr>
        <w:t xml:space="preserve"> </w:t>
      </w:r>
      <w:r>
        <w:rPr>
          <w:rFonts w:cs="Arial"/>
        </w:rPr>
        <w:t>Maximum 20 episodes in total.</w:t>
      </w:r>
      <w:r w:rsidR="00482434">
        <w:rPr>
          <w:rFonts w:cs="Arial"/>
        </w:rPr>
        <w:t xml:space="preserve"> </w:t>
      </w:r>
      <w:r w:rsidR="004E5FC4">
        <w:rPr>
          <w:rFonts w:cs="Arial"/>
        </w:rPr>
        <w:t xml:space="preserve">If there are more than 3 episodes for one patient, audit the latest 3 episodes. </w:t>
      </w:r>
      <w:r w:rsidR="00752A7D" w:rsidRPr="00752A7D">
        <w:rPr>
          <w:rFonts w:cs="Arial"/>
        </w:rPr>
        <w:t xml:space="preserve">Consider recording in the </w:t>
      </w:r>
      <w:r w:rsidR="00A21D14">
        <w:rPr>
          <w:rFonts w:cs="Arial"/>
        </w:rPr>
        <w:t>‘</w:t>
      </w:r>
      <w:r w:rsidR="00752A7D" w:rsidRPr="00752A7D">
        <w:rPr>
          <w:rFonts w:cs="Arial"/>
        </w:rPr>
        <w:t>notes</w:t>
      </w:r>
      <w:r w:rsidR="00A21D14">
        <w:rPr>
          <w:rFonts w:cs="Arial"/>
        </w:rPr>
        <w:t>’</w:t>
      </w:r>
      <w:r w:rsidR="00752A7D" w:rsidRPr="00752A7D">
        <w:rPr>
          <w:rFonts w:cs="Arial"/>
        </w:rPr>
        <w:t xml:space="preserve"> column, the initial reason why a UTI is suspected and which led to contact with the practice. This will help identify appropriate and inappropriate reasons which can be discussed by the wider primary care team if needed.</w:t>
      </w:r>
    </w:p>
    <w:p w14:paraId="29475623" w14:textId="77777777" w:rsidR="007B6CE4" w:rsidRDefault="007B6CE4" w:rsidP="002D7FB9">
      <w:pPr>
        <w:spacing w:after="0"/>
        <w:rPr>
          <w:b/>
        </w:rPr>
      </w:pPr>
    </w:p>
    <w:p w14:paraId="2DEE7E5C" w14:textId="77777777" w:rsidR="00A21D14" w:rsidRDefault="00A21D14" w:rsidP="002D7FB9">
      <w:pPr>
        <w:spacing w:after="0"/>
        <w:rPr>
          <w:b/>
        </w:rPr>
      </w:pPr>
    </w:p>
    <w:p w14:paraId="0C400C65" w14:textId="77777777" w:rsidR="00A21D14" w:rsidRDefault="00A21D14" w:rsidP="002D7FB9">
      <w:pPr>
        <w:spacing w:after="0"/>
        <w:rPr>
          <w:b/>
        </w:rPr>
      </w:pPr>
    </w:p>
    <w:p w14:paraId="352A6D32" w14:textId="317262AB" w:rsidR="003B5A61" w:rsidRDefault="00303F9E" w:rsidP="002D7FB9">
      <w:pPr>
        <w:spacing w:after="0"/>
      </w:pPr>
      <w:r w:rsidRPr="000F30D9">
        <w:rPr>
          <w:b/>
        </w:rPr>
        <w:t>Figure 1:</w:t>
      </w:r>
      <w:r>
        <w:t xml:space="preserve"> </w:t>
      </w:r>
      <w:r w:rsidR="00633467" w:rsidRPr="00633467">
        <w:t>Flowchart for suspected UTI in catheterised adults or those over 65 years</w:t>
      </w:r>
    </w:p>
    <w:p w14:paraId="57345D8B" w14:textId="57028EE3" w:rsidR="002D7FB9" w:rsidRDefault="00633467" w:rsidP="00633467">
      <w:pPr>
        <w:jc w:val="center"/>
      </w:pPr>
      <w:r>
        <w:rPr>
          <w:noProof/>
        </w:rPr>
        <w:lastRenderedPageBreak/>
        <w:drawing>
          <wp:inline distT="0" distB="0" distL="0" distR="0" wp14:anchorId="2D576CD5" wp14:editId="59DEEB25">
            <wp:extent cx="5758004" cy="88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891" cy="8829807"/>
                    </a:xfrm>
                    <a:prstGeom prst="rect">
                      <a:avLst/>
                    </a:prstGeom>
                    <a:noFill/>
                    <a:ln>
                      <a:noFill/>
                    </a:ln>
                  </pic:spPr>
                </pic:pic>
              </a:graphicData>
            </a:graphic>
          </wp:inline>
        </w:drawing>
      </w:r>
    </w:p>
    <w:p w14:paraId="5CA62477" w14:textId="08DF6989" w:rsidR="006D65FE" w:rsidRDefault="00685842" w:rsidP="001B3AEC">
      <w:pPr>
        <w:spacing w:after="0"/>
        <w:rPr>
          <w:rFonts w:eastAsia="Calibri" w:cs="Times New Roman"/>
          <w:b/>
          <w:bCs/>
          <w:sz w:val="20"/>
          <w:szCs w:val="20"/>
        </w:rPr>
      </w:pPr>
      <w:r w:rsidRPr="00A21D14">
        <w:rPr>
          <w:rFonts w:cs="Arial"/>
          <w:lang w:eastAsia="en-GB"/>
        </w:rPr>
        <w:br w:type="page"/>
      </w:r>
      <w:r w:rsidRPr="00685842">
        <w:rPr>
          <w:rFonts w:eastAsia="Calibri" w:cs="Times New Roman"/>
          <w:b/>
          <w:sz w:val="20"/>
          <w:szCs w:val="20"/>
        </w:rPr>
        <w:lastRenderedPageBreak/>
        <w:t xml:space="preserve">Table </w:t>
      </w:r>
      <w:r w:rsidR="0045049B">
        <w:rPr>
          <w:rFonts w:eastAsia="Calibri" w:cs="Times New Roman"/>
          <w:b/>
          <w:sz w:val="20"/>
          <w:szCs w:val="20"/>
        </w:rPr>
        <w:t>1</w:t>
      </w:r>
      <w:r w:rsidRPr="00685842">
        <w:rPr>
          <w:rFonts w:eastAsia="Calibri" w:cs="Times New Roman"/>
          <w:b/>
          <w:sz w:val="20"/>
          <w:szCs w:val="20"/>
        </w:rPr>
        <w:t>:</w:t>
      </w:r>
      <w:r w:rsidR="00303F9E">
        <w:rPr>
          <w:rFonts w:eastAsia="Calibri" w:cs="Times New Roman"/>
          <w:b/>
          <w:sz w:val="20"/>
          <w:szCs w:val="20"/>
        </w:rPr>
        <w:t xml:space="preserve"> </w:t>
      </w:r>
      <w:r w:rsidR="00DE0E61" w:rsidRPr="009C3CA7">
        <w:rPr>
          <w:rFonts w:eastAsia="Calibri" w:cs="Times New Roman"/>
          <w:b/>
          <w:bCs/>
        </w:rPr>
        <w:t>UTI (catheter): antimicrobial prescribing</w:t>
      </w:r>
      <w:r w:rsidR="009C3CA7">
        <w:rPr>
          <w:rFonts w:eastAsia="Calibri" w:cs="Times New Roman"/>
          <w:b/>
          <w:bCs/>
        </w:rPr>
        <w:t xml:space="preserve"> </w:t>
      </w:r>
      <w:r w:rsidR="00DE0E61">
        <w:rPr>
          <w:rFonts w:eastAsia="Calibri" w:cs="Times New Roman"/>
          <w:b/>
          <w:bCs/>
          <w:sz w:val="20"/>
          <w:szCs w:val="20"/>
        </w:rPr>
        <w:t xml:space="preserve"> </w:t>
      </w:r>
    </w:p>
    <w:p w14:paraId="78A1294A" w14:textId="5D34A1C3" w:rsidR="00550C38" w:rsidRDefault="00434AA1" w:rsidP="001B3AEC">
      <w:pPr>
        <w:spacing w:after="0"/>
        <w:rPr>
          <w:rFonts w:eastAsia="Calibri" w:cs="Times New Roman"/>
          <w:b/>
          <w:sz w:val="20"/>
          <w:szCs w:val="20"/>
        </w:rPr>
      </w:pPr>
      <w:r>
        <w:t>Choice of antibiotic: non-pregnant women and men aged 16 years and over</w:t>
      </w:r>
      <w:r w:rsidR="00136FF3">
        <w:t xml:space="preserve">; </w:t>
      </w:r>
      <w:hyperlink r:id="rId14" w:history="1">
        <w:r w:rsidR="00136FF3" w:rsidRPr="006A7297">
          <w:rPr>
            <w:rStyle w:val="Hyperlink"/>
            <w:rFonts w:ascii="Arial" w:hAnsi="Arial" w:cstheme="minorBidi"/>
          </w:rPr>
          <w:t>NICE/PHE Guidance</w:t>
        </w:r>
      </w:hyperlink>
      <w:r w:rsidR="00685842" w:rsidRPr="00685842">
        <w:rPr>
          <w:rFonts w:eastAsia="Calibri" w:cs="Times New Roman"/>
          <w:b/>
          <w:sz w:val="20"/>
          <w:szCs w:val="20"/>
        </w:rPr>
        <w:t xml:space="preserve"> </w:t>
      </w:r>
    </w:p>
    <w:p w14:paraId="472EA449" w14:textId="77777777" w:rsidR="001B3AEC" w:rsidRPr="00550C38" w:rsidRDefault="001B3AEC" w:rsidP="001B3AEC">
      <w:pPr>
        <w:spacing w:after="0"/>
        <w:rPr>
          <w:rFonts w:eastAsia="Times New Roman" w:cs="Arial"/>
          <w:b/>
          <w:bCs/>
          <w:color w:val="1F497D"/>
          <w:sz w:val="26"/>
          <w:szCs w:val="26"/>
        </w:rPr>
      </w:pPr>
    </w:p>
    <w:p w14:paraId="19CA0F5D" w14:textId="71DDA2FF" w:rsidR="00434AA1" w:rsidRDefault="00B32F09" w:rsidP="00434AA1">
      <w:pPr>
        <w:spacing w:after="0" w:line="240" w:lineRule="auto"/>
        <w:jc w:val="center"/>
        <w:rPr>
          <w:rFonts w:eastAsia="Calibri" w:cs="Arial"/>
          <w:b/>
          <w:color w:val="1F497D"/>
        </w:rPr>
      </w:pPr>
      <w:r>
        <w:rPr>
          <w:rFonts w:eastAsia="Calibri" w:cs="Arial"/>
          <w:b/>
          <w:noProof/>
          <w:color w:val="1F497D"/>
          <w:lang w:eastAsia="en-GB"/>
        </w:rPr>
        <w:drawing>
          <wp:inline distT="0" distB="0" distL="0" distR="0" wp14:anchorId="083DFCDA" wp14:editId="7B6A4E2A">
            <wp:extent cx="4635305" cy="551969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1211" cy="5526727"/>
                    </a:xfrm>
                    <a:prstGeom prst="rect">
                      <a:avLst/>
                    </a:prstGeom>
                    <a:noFill/>
                    <a:ln>
                      <a:noFill/>
                    </a:ln>
                  </pic:spPr>
                </pic:pic>
              </a:graphicData>
            </a:graphic>
          </wp:inline>
        </w:drawing>
      </w:r>
    </w:p>
    <w:p w14:paraId="59B9F6B0" w14:textId="718305EA" w:rsidR="00550C38" w:rsidRPr="00550C38" w:rsidRDefault="00434AA1" w:rsidP="00434AA1">
      <w:pPr>
        <w:spacing w:after="0" w:line="240" w:lineRule="auto"/>
        <w:jc w:val="center"/>
        <w:rPr>
          <w:rFonts w:eastAsia="Calibri" w:cs="Arial"/>
          <w:b/>
          <w:color w:val="1F497D"/>
        </w:rPr>
      </w:pPr>
      <w:r>
        <w:rPr>
          <w:noProof/>
          <w:lang w:eastAsia="en-GB"/>
        </w:rPr>
        <w:drawing>
          <wp:inline distT="0" distB="0" distL="0" distR="0" wp14:anchorId="4A86CF41" wp14:editId="7D01464B">
            <wp:extent cx="4607167" cy="248294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2175" cy="2491036"/>
                    </a:xfrm>
                    <a:prstGeom prst="rect">
                      <a:avLst/>
                    </a:prstGeom>
                  </pic:spPr>
                </pic:pic>
              </a:graphicData>
            </a:graphic>
          </wp:inline>
        </w:drawing>
      </w:r>
      <w:r w:rsidR="00550C38" w:rsidRPr="00550C38">
        <w:rPr>
          <w:rFonts w:eastAsia="Calibri" w:cs="Arial"/>
          <w:b/>
          <w:color w:val="1F497D"/>
        </w:rPr>
        <w:br w:type="page"/>
      </w:r>
    </w:p>
    <w:p w14:paraId="3DF91492" w14:textId="795A32C2" w:rsidR="00D407C2" w:rsidRDefault="00D407C2" w:rsidP="00550C38">
      <w:pPr>
        <w:spacing w:after="80" w:line="240" w:lineRule="auto"/>
        <w:rPr>
          <w:rFonts w:eastAsia="Calibri" w:cs="Arial"/>
          <w:b/>
          <w:color w:val="1F497D"/>
        </w:rPr>
        <w:sectPr w:rsidR="00D407C2" w:rsidSect="00FE1D89">
          <w:headerReference w:type="default" r:id="rId17"/>
          <w:footerReference w:type="default" r:id="rId18"/>
          <w:pgSz w:w="11906" w:h="16838"/>
          <w:pgMar w:top="720" w:right="720" w:bottom="720" w:left="720" w:header="680" w:footer="170" w:gutter="0"/>
          <w:pgBorders>
            <w:top w:val="single" w:sz="4" w:space="1" w:color="auto"/>
            <w:bottom w:val="single" w:sz="4" w:space="1" w:color="auto"/>
          </w:pgBorders>
          <w:cols w:space="708"/>
          <w:docGrid w:linePitch="360"/>
        </w:sectPr>
      </w:pPr>
    </w:p>
    <w:p w14:paraId="368BDF31" w14:textId="2AA27B9F" w:rsidR="000F30D9" w:rsidRDefault="000F30D9" w:rsidP="000F30D9">
      <w:pPr>
        <w:spacing w:after="80" w:line="240" w:lineRule="auto"/>
        <w:rPr>
          <w:rFonts w:eastAsia="Calibri" w:cs="Times New Roman"/>
        </w:rPr>
      </w:pPr>
      <w:r w:rsidRPr="00FA59F2">
        <w:rPr>
          <w:rFonts w:eastAsia="Calibri" w:cs="Arial"/>
          <w:b/>
        </w:rPr>
        <w:lastRenderedPageBreak/>
        <w:t xml:space="preserve">Step </w:t>
      </w:r>
      <w:r w:rsidR="00FD411F" w:rsidRPr="00FA59F2">
        <w:rPr>
          <w:rFonts w:eastAsia="Calibri" w:cs="Arial"/>
          <w:b/>
        </w:rPr>
        <w:t>4</w:t>
      </w:r>
      <w:r w:rsidRPr="00FA59F2">
        <w:rPr>
          <w:rFonts w:eastAsia="Calibri" w:cs="Times New Roman"/>
        </w:rPr>
        <w:t xml:space="preserve">: </w:t>
      </w:r>
      <w:r w:rsidRPr="00550C38">
        <w:rPr>
          <w:rFonts w:eastAsia="Calibri" w:cs="Times New Roman"/>
        </w:rPr>
        <w:t xml:space="preserve">Compete the data collection table below for </w:t>
      </w:r>
      <w:r w:rsidR="0073296D">
        <w:rPr>
          <w:rFonts w:eastAsia="Calibri" w:cs="Times New Roman"/>
        </w:rPr>
        <w:t xml:space="preserve">your practice and </w:t>
      </w:r>
      <w:r w:rsidRPr="00550C38">
        <w:rPr>
          <w:rFonts w:eastAsia="Calibri" w:cs="Times New Roman"/>
        </w:rPr>
        <w:t>each selected patient.</w:t>
      </w:r>
    </w:p>
    <w:p w14:paraId="2392AF70" w14:textId="573D32C6" w:rsidR="00B50633" w:rsidRPr="008D364A" w:rsidRDefault="00B50633" w:rsidP="008D364A">
      <w:pPr>
        <w:pStyle w:val="ListParagraph"/>
        <w:numPr>
          <w:ilvl w:val="0"/>
          <w:numId w:val="23"/>
        </w:numPr>
        <w:spacing w:after="0" w:line="360" w:lineRule="auto"/>
        <w:ind w:left="1145" w:hanging="357"/>
        <w:contextualSpacing w:val="0"/>
      </w:pPr>
      <w:r w:rsidRPr="008D364A">
        <w:t>Number of consultations used in audit: _______</w:t>
      </w:r>
    </w:p>
    <w:p w14:paraId="4D682B18" w14:textId="6BF3BCBF" w:rsidR="005B6887" w:rsidRPr="008D364A" w:rsidRDefault="00EE2AF8" w:rsidP="008D364A">
      <w:pPr>
        <w:pStyle w:val="ListParagraph"/>
        <w:numPr>
          <w:ilvl w:val="0"/>
          <w:numId w:val="23"/>
        </w:numPr>
        <w:spacing w:after="0" w:line="360" w:lineRule="auto"/>
        <w:ind w:left="1145" w:hanging="357"/>
        <w:contextualSpacing w:val="0"/>
      </w:pPr>
      <w:r w:rsidRPr="008D364A">
        <w:t>Practice population: ______</w:t>
      </w:r>
    </w:p>
    <w:p w14:paraId="5048BC50" w14:textId="551D6920" w:rsidR="00745938" w:rsidRPr="008D364A" w:rsidRDefault="00E6375B" w:rsidP="008D364A">
      <w:pPr>
        <w:pStyle w:val="ListParagraph"/>
        <w:numPr>
          <w:ilvl w:val="0"/>
          <w:numId w:val="23"/>
        </w:numPr>
        <w:spacing w:after="0" w:line="360" w:lineRule="auto"/>
        <w:ind w:left="1145" w:hanging="357"/>
        <w:contextualSpacing w:val="0"/>
      </w:pPr>
      <w:r w:rsidRPr="008D364A">
        <w:t xml:space="preserve">Total </w:t>
      </w:r>
      <w:r w:rsidR="00062656" w:rsidRPr="008D364A">
        <w:t xml:space="preserve">number </w:t>
      </w:r>
      <w:r w:rsidRPr="008D364A">
        <w:t>patients with</w:t>
      </w:r>
      <w:r w:rsidR="0023203D" w:rsidRPr="008D364A">
        <w:t xml:space="preserve"> </w:t>
      </w:r>
      <w:r w:rsidR="0023203D" w:rsidRPr="008D364A">
        <w:rPr>
          <w:b/>
          <w:bCs/>
        </w:rPr>
        <w:t>indwelling</w:t>
      </w:r>
      <w:r w:rsidR="0023203D" w:rsidRPr="008D364A">
        <w:t xml:space="preserve"> urinary </w:t>
      </w:r>
      <w:r w:rsidR="00745938" w:rsidRPr="008D364A">
        <w:t>catheters: _____</w:t>
      </w:r>
      <w:r w:rsidR="00246B4C" w:rsidRPr="008D364A">
        <w:t xml:space="preserve"> </w:t>
      </w:r>
    </w:p>
    <w:p w14:paraId="27F25CA8" w14:textId="66AACD8B" w:rsidR="00062656" w:rsidRPr="008D364A" w:rsidRDefault="00062656" w:rsidP="008D364A">
      <w:pPr>
        <w:pStyle w:val="ListParagraph"/>
        <w:numPr>
          <w:ilvl w:val="0"/>
          <w:numId w:val="23"/>
        </w:numPr>
        <w:spacing w:after="0" w:line="360" w:lineRule="auto"/>
        <w:ind w:left="1145" w:hanging="357"/>
        <w:contextualSpacing w:val="0"/>
      </w:pPr>
      <w:r w:rsidRPr="008D364A">
        <w:t xml:space="preserve">Rate of indwelling urinary catheterisation _____________ </w:t>
      </w:r>
    </w:p>
    <w:p w14:paraId="34B4D0C1" w14:textId="5CC9821B" w:rsidR="00745938" w:rsidRPr="008D364A" w:rsidRDefault="00745938" w:rsidP="008D364A">
      <w:pPr>
        <w:pStyle w:val="ListParagraph"/>
        <w:numPr>
          <w:ilvl w:val="0"/>
          <w:numId w:val="23"/>
        </w:numPr>
        <w:spacing w:after="0" w:line="360" w:lineRule="auto"/>
        <w:ind w:left="1145" w:hanging="357"/>
        <w:contextualSpacing w:val="0"/>
      </w:pPr>
      <w:r w:rsidRPr="008D364A">
        <w:t xml:space="preserve">Number </w:t>
      </w:r>
      <w:r w:rsidR="00C1317E" w:rsidRPr="008D364A">
        <w:t xml:space="preserve">people </w:t>
      </w:r>
      <w:r w:rsidRPr="008D364A">
        <w:t>with indwelling catheters, without contact query infection</w:t>
      </w:r>
      <w:r w:rsidR="000710FF" w:rsidRPr="008D364A">
        <w:t xml:space="preserve"> in the last 6 months</w:t>
      </w:r>
      <w:r w:rsidRPr="008D364A">
        <w:t>: ______</w:t>
      </w:r>
      <w:r w:rsidR="00E402C9">
        <w:t>(these will not be included in the audit)</w:t>
      </w:r>
    </w:p>
    <w:p w14:paraId="13832FE5" w14:textId="39913CCC" w:rsidR="00E0214C" w:rsidRPr="008D364A" w:rsidRDefault="00BB4A11" w:rsidP="008D364A">
      <w:pPr>
        <w:pStyle w:val="ListParagraph"/>
        <w:numPr>
          <w:ilvl w:val="0"/>
          <w:numId w:val="23"/>
        </w:numPr>
        <w:spacing w:after="0" w:line="360" w:lineRule="auto"/>
        <w:ind w:left="1145" w:hanging="357"/>
        <w:contextualSpacing w:val="0"/>
      </w:pPr>
      <w:r w:rsidRPr="008D364A">
        <w:t>Number of</w:t>
      </w:r>
      <w:r w:rsidR="00C1317E" w:rsidRPr="008D364A">
        <w:t xml:space="preserve"> people with </w:t>
      </w:r>
      <w:r w:rsidRPr="008D364A">
        <w:t>indwelling catheter on prophylactic antibi</w:t>
      </w:r>
      <w:r w:rsidR="00631CA9" w:rsidRPr="008D364A">
        <w:t>otics to prevent CAUTI: ______</w:t>
      </w:r>
      <w:r w:rsidR="0067287F">
        <w:t xml:space="preserve">  </w:t>
      </w:r>
    </w:p>
    <w:tbl>
      <w:tblPr>
        <w:tblW w:w="15735" w:type="dxa"/>
        <w:tblLayout w:type="fixed"/>
        <w:tblCellMar>
          <w:left w:w="57" w:type="dxa"/>
          <w:right w:w="57" w:type="dxa"/>
        </w:tblCellMar>
        <w:tblLook w:val="04A0" w:firstRow="1" w:lastRow="0" w:firstColumn="1" w:lastColumn="0" w:noHBand="0" w:noVBand="1"/>
      </w:tblPr>
      <w:tblGrid>
        <w:gridCol w:w="237"/>
        <w:gridCol w:w="3353"/>
        <w:gridCol w:w="8"/>
        <w:gridCol w:w="311"/>
        <w:gridCol w:w="8"/>
        <w:gridCol w:w="310"/>
        <w:gridCol w:w="7"/>
        <w:gridCol w:w="310"/>
        <w:gridCol w:w="7"/>
        <w:gridCol w:w="310"/>
        <w:gridCol w:w="7"/>
        <w:gridCol w:w="310"/>
        <w:gridCol w:w="7"/>
        <w:gridCol w:w="393"/>
        <w:gridCol w:w="7"/>
        <w:gridCol w:w="417"/>
        <w:gridCol w:w="7"/>
        <w:gridCol w:w="417"/>
        <w:gridCol w:w="7"/>
        <w:gridCol w:w="418"/>
        <w:gridCol w:w="7"/>
        <w:gridCol w:w="417"/>
        <w:gridCol w:w="7"/>
        <w:gridCol w:w="417"/>
        <w:gridCol w:w="7"/>
        <w:gridCol w:w="417"/>
        <w:gridCol w:w="7"/>
        <w:gridCol w:w="418"/>
        <w:gridCol w:w="7"/>
        <w:gridCol w:w="417"/>
        <w:gridCol w:w="7"/>
        <w:gridCol w:w="417"/>
        <w:gridCol w:w="7"/>
        <w:gridCol w:w="417"/>
        <w:gridCol w:w="7"/>
        <w:gridCol w:w="418"/>
        <w:gridCol w:w="7"/>
        <w:gridCol w:w="417"/>
        <w:gridCol w:w="7"/>
        <w:gridCol w:w="417"/>
        <w:gridCol w:w="7"/>
        <w:gridCol w:w="417"/>
        <w:gridCol w:w="7"/>
        <w:gridCol w:w="899"/>
        <w:gridCol w:w="7"/>
        <w:gridCol w:w="643"/>
        <w:gridCol w:w="7"/>
        <w:gridCol w:w="899"/>
        <w:gridCol w:w="7"/>
        <w:gridCol w:w="1749"/>
      </w:tblGrid>
      <w:tr w:rsidR="00CC0222" w:rsidRPr="0087452C" w14:paraId="2C228AB2" w14:textId="77777777" w:rsidTr="00A21D14">
        <w:trPr>
          <w:trHeight w:val="276"/>
        </w:trPr>
        <w:tc>
          <w:tcPr>
            <w:tcW w:w="10676" w:type="dxa"/>
            <w:gridSpan w:val="39"/>
            <w:tcBorders>
              <w:top w:val="nil"/>
              <w:left w:val="nil"/>
              <w:bottom w:val="nil"/>
              <w:right w:val="nil"/>
            </w:tcBorders>
            <w:shd w:val="clear" w:color="auto" w:fill="auto"/>
            <w:noWrap/>
            <w:vAlign w:val="bottom"/>
            <w:hideMark/>
          </w:tcPr>
          <w:p w14:paraId="08F9FE82" w14:textId="77777777" w:rsidR="00297D04" w:rsidRDefault="00297D04" w:rsidP="00584473">
            <w:pPr>
              <w:spacing w:after="80" w:line="240" w:lineRule="auto"/>
              <w:rPr>
                <w:rFonts w:eastAsia="Calibri" w:cs="Times New Roman"/>
                <w:b/>
                <w:bCs/>
                <w:lang w:eastAsia="en-GB"/>
              </w:rPr>
            </w:pPr>
          </w:p>
          <w:p w14:paraId="64AB2AA5" w14:textId="16DC7D3B" w:rsidR="00584473" w:rsidRPr="001A0D94" w:rsidRDefault="00297D04" w:rsidP="001A0D94">
            <w:pPr>
              <w:spacing w:after="80" w:line="240" w:lineRule="auto"/>
              <w:rPr>
                <w:rFonts w:eastAsia="Calibri" w:cs="Times New Roman"/>
              </w:rPr>
            </w:pPr>
            <w:r w:rsidRPr="004E3649">
              <w:rPr>
                <w:rFonts w:eastAsia="Calibri" w:cs="Times New Roman"/>
                <w:b/>
                <w:bCs/>
                <w:lang w:eastAsia="en-GB"/>
              </w:rPr>
              <w:t>COVID-19</w:t>
            </w:r>
            <w:r w:rsidR="00584473" w:rsidRPr="001A0D94">
              <w:rPr>
                <w:rFonts w:eastAsia="Calibri" w:cs="Times New Roman"/>
                <w:b/>
                <w:bCs/>
              </w:rPr>
              <w:t xml:space="preserve">: </w:t>
            </w:r>
            <w:r w:rsidR="00584473" w:rsidRPr="001A0D94">
              <w:rPr>
                <w:rFonts w:eastAsia="Calibri" w:cs="Times New Roman"/>
              </w:rPr>
              <w:t>It is assumed that COVID-19 will have been excluded as likely cause for high temperature</w:t>
            </w:r>
          </w:p>
          <w:p w14:paraId="6795C3C3" w14:textId="77777777" w:rsidR="00584473" w:rsidRDefault="00584473" w:rsidP="0087452C">
            <w:pPr>
              <w:spacing w:after="0" w:line="240" w:lineRule="auto"/>
              <w:rPr>
                <w:rFonts w:ascii="Arial Narrow" w:eastAsia="Times New Roman" w:hAnsi="Arial Narrow" w:cs="Calibri"/>
                <w:b/>
                <w:bCs/>
                <w:color w:val="000000"/>
                <w:lang w:eastAsia="en-GB"/>
              </w:rPr>
            </w:pPr>
          </w:p>
          <w:p w14:paraId="6968CF8B" w14:textId="492D29D8" w:rsidR="00CC0222" w:rsidRPr="0087452C" w:rsidRDefault="00CC0222" w:rsidP="0087452C">
            <w:pPr>
              <w:spacing w:after="0" w:line="240" w:lineRule="auto"/>
              <w:rPr>
                <w:rFonts w:ascii="Times New Roman" w:eastAsia="Times New Roman" w:hAnsi="Times New Roman" w:cs="Times New Roman"/>
                <w:sz w:val="20"/>
                <w:szCs w:val="20"/>
                <w:lang w:eastAsia="en-GB"/>
              </w:rPr>
            </w:pPr>
            <w:r w:rsidRPr="0087452C">
              <w:rPr>
                <w:rFonts w:ascii="Arial Narrow" w:eastAsia="Times New Roman" w:hAnsi="Arial Narrow" w:cs="Calibri"/>
                <w:b/>
                <w:bCs/>
                <w:color w:val="000000"/>
                <w:lang w:eastAsia="en-GB"/>
              </w:rPr>
              <w:t xml:space="preserve">Main results table (NOTE: complete the table using the </w:t>
            </w:r>
            <w:r>
              <w:rPr>
                <w:rFonts w:ascii="Arial Narrow" w:eastAsia="Times New Roman" w:hAnsi="Arial Narrow" w:cs="Calibri"/>
                <w:b/>
                <w:bCs/>
                <w:color w:val="000000"/>
                <w:lang w:eastAsia="en-GB"/>
              </w:rPr>
              <w:t>n</w:t>
            </w:r>
            <w:r w:rsidRPr="0087452C">
              <w:rPr>
                <w:rFonts w:ascii="Arial Narrow" w:eastAsia="Times New Roman" w:hAnsi="Arial Narrow" w:cs="Calibri"/>
                <w:b/>
                <w:bCs/>
                <w:color w:val="000000"/>
                <w:lang w:eastAsia="en-GB"/>
              </w:rPr>
              <w:t>umbers 1 and 0 where yes=1, no=0)</w:t>
            </w:r>
            <w:r w:rsidR="00C1317E">
              <w:rPr>
                <w:rFonts w:ascii="Arial Narrow" w:eastAsia="Times New Roman" w:hAnsi="Arial Narrow" w:cs="Calibri"/>
                <w:b/>
                <w:bCs/>
                <w:color w:val="000000"/>
                <w:lang w:eastAsia="en-GB"/>
              </w:rPr>
              <w:t xml:space="preserve"> </w:t>
            </w:r>
          </w:p>
        </w:tc>
        <w:tc>
          <w:tcPr>
            <w:tcW w:w="424" w:type="dxa"/>
            <w:gridSpan w:val="2"/>
            <w:tcBorders>
              <w:top w:val="nil"/>
              <w:left w:val="nil"/>
              <w:bottom w:val="nil"/>
              <w:right w:val="nil"/>
            </w:tcBorders>
            <w:shd w:val="clear" w:color="auto" w:fill="auto"/>
            <w:noWrap/>
            <w:vAlign w:val="bottom"/>
            <w:hideMark/>
          </w:tcPr>
          <w:p w14:paraId="74EF00F4" w14:textId="77777777" w:rsidR="00CC0222" w:rsidRPr="0087452C" w:rsidRDefault="00CC0222" w:rsidP="0087452C">
            <w:pPr>
              <w:spacing w:after="0" w:line="240" w:lineRule="auto"/>
              <w:rPr>
                <w:rFonts w:ascii="Times New Roman" w:eastAsia="Times New Roman" w:hAnsi="Times New Roman" w:cs="Times New Roman"/>
                <w:sz w:val="20"/>
                <w:szCs w:val="20"/>
                <w:lang w:eastAsia="en-GB"/>
              </w:rPr>
            </w:pPr>
          </w:p>
        </w:tc>
        <w:tc>
          <w:tcPr>
            <w:tcW w:w="424" w:type="dxa"/>
            <w:gridSpan w:val="2"/>
            <w:tcBorders>
              <w:top w:val="nil"/>
              <w:left w:val="nil"/>
              <w:bottom w:val="nil"/>
              <w:right w:val="nil"/>
            </w:tcBorders>
            <w:shd w:val="clear" w:color="auto" w:fill="auto"/>
            <w:noWrap/>
            <w:vAlign w:val="bottom"/>
            <w:hideMark/>
          </w:tcPr>
          <w:p w14:paraId="10047B57" w14:textId="77777777" w:rsidR="00CC0222" w:rsidRPr="0087452C" w:rsidRDefault="00CC0222" w:rsidP="0087452C">
            <w:pPr>
              <w:spacing w:after="0" w:line="240" w:lineRule="auto"/>
              <w:rPr>
                <w:rFonts w:ascii="Times New Roman" w:eastAsia="Times New Roman" w:hAnsi="Times New Roman" w:cs="Times New Roman"/>
                <w:sz w:val="20"/>
                <w:szCs w:val="20"/>
                <w:lang w:eastAsia="en-GB"/>
              </w:rPr>
            </w:pPr>
          </w:p>
        </w:tc>
        <w:tc>
          <w:tcPr>
            <w:tcW w:w="906" w:type="dxa"/>
            <w:gridSpan w:val="2"/>
            <w:tcBorders>
              <w:top w:val="nil"/>
              <w:left w:val="nil"/>
              <w:bottom w:val="nil"/>
              <w:right w:val="nil"/>
            </w:tcBorders>
            <w:shd w:val="clear" w:color="auto" w:fill="auto"/>
            <w:noWrap/>
            <w:vAlign w:val="bottom"/>
            <w:hideMark/>
          </w:tcPr>
          <w:p w14:paraId="16FC8543" w14:textId="77777777" w:rsidR="00CC0222" w:rsidRPr="0087452C" w:rsidRDefault="00CC0222" w:rsidP="0087452C">
            <w:pPr>
              <w:spacing w:after="0" w:line="240" w:lineRule="auto"/>
              <w:rPr>
                <w:rFonts w:ascii="Times New Roman" w:eastAsia="Times New Roman" w:hAnsi="Times New Roman" w:cs="Times New Roman"/>
                <w:sz w:val="20"/>
                <w:szCs w:val="20"/>
                <w:lang w:eastAsia="en-GB"/>
              </w:rPr>
            </w:pPr>
          </w:p>
        </w:tc>
        <w:tc>
          <w:tcPr>
            <w:tcW w:w="650" w:type="dxa"/>
            <w:gridSpan w:val="2"/>
            <w:tcBorders>
              <w:top w:val="nil"/>
              <w:left w:val="nil"/>
              <w:bottom w:val="nil"/>
              <w:right w:val="nil"/>
            </w:tcBorders>
            <w:shd w:val="clear" w:color="auto" w:fill="auto"/>
            <w:noWrap/>
            <w:vAlign w:val="bottom"/>
            <w:hideMark/>
          </w:tcPr>
          <w:p w14:paraId="709107D8" w14:textId="77777777" w:rsidR="00CC0222" w:rsidRPr="0087452C" w:rsidRDefault="00CC0222" w:rsidP="0087452C">
            <w:pPr>
              <w:spacing w:after="0" w:line="240" w:lineRule="auto"/>
              <w:rPr>
                <w:rFonts w:ascii="Times New Roman" w:eastAsia="Times New Roman" w:hAnsi="Times New Roman" w:cs="Times New Roman"/>
                <w:sz w:val="20"/>
                <w:szCs w:val="20"/>
                <w:lang w:eastAsia="en-GB"/>
              </w:rPr>
            </w:pPr>
          </w:p>
        </w:tc>
        <w:tc>
          <w:tcPr>
            <w:tcW w:w="906" w:type="dxa"/>
            <w:gridSpan w:val="2"/>
            <w:tcBorders>
              <w:top w:val="nil"/>
              <w:left w:val="nil"/>
              <w:bottom w:val="nil"/>
              <w:right w:val="nil"/>
            </w:tcBorders>
            <w:shd w:val="clear" w:color="auto" w:fill="auto"/>
            <w:noWrap/>
            <w:vAlign w:val="bottom"/>
            <w:hideMark/>
          </w:tcPr>
          <w:p w14:paraId="06E6E5A1" w14:textId="77777777" w:rsidR="00CC0222" w:rsidRPr="0087452C" w:rsidRDefault="00CC0222" w:rsidP="0087452C">
            <w:pPr>
              <w:spacing w:after="0" w:line="240" w:lineRule="auto"/>
              <w:rPr>
                <w:rFonts w:ascii="Times New Roman" w:eastAsia="Times New Roman" w:hAnsi="Times New Roman" w:cs="Times New Roman"/>
                <w:sz w:val="20"/>
                <w:szCs w:val="20"/>
                <w:lang w:eastAsia="en-GB"/>
              </w:rPr>
            </w:pPr>
          </w:p>
        </w:tc>
        <w:tc>
          <w:tcPr>
            <w:tcW w:w="1749" w:type="dxa"/>
            <w:tcBorders>
              <w:top w:val="nil"/>
              <w:left w:val="nil"/>
              <w:bottom w:val="nil"/>
              <w:right w:val="nil"/>
            </w:tcBorders>
            <w:shd w:val="clear" w:color="auto" w:fill="auto"/>
            <w:noWrap/>
            <w:vAlign w:val="bottom"/>
            <w:hideMark/>
          </w:tcPr>
          <w:p w14:paraId="63040437" w14:textId="77777777" w:rsidR="00CC0222" w:rsidRPr="0087452C" w:rsidRDefault="00CC0222" w:rsidP="0087452C">
            <w:pPr>
              <w:spacing w:after="0" w:line="240" w:lineRule="auto"/>
              <w:rPr>
                <w:rFonts w:ascii="Times New Roman" w:eastAsia="Times New Roman" w:hAnsi="Times New Roman" w:cs="Times New Roman"/>
                <w:sz w:val="20"/>
                <w:szCs w:val="20"/>
                <w:lang w:eastAsia="en-GB"/>
              </w:rPr>
            </w:pPr>
          </w:p>
        </w:tc>
      </w:tr>
      <w:tr w:rsidR="002C01F1" w:rsidRPr="0087452C" w14:paraId="4A4CA1FD" w14:textId="77777777" w:rsidTr="00A21D14">
        <w:trPr>
          <w:trHeight w:val="283"/>
        </w:trPr>
        <w:tc>
          <w:tcPr>
            <w:tcW w:w="15735" w:type="dxa"/>
            <w:gridSpan w:val="50"/>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0F67754" w14:textId="1A3E2D1F" w:rsidR="002C01F1" w:rsidRPr="002C01F1" w:rsidRDefault="002C01F1" w:rsidP="002C01F1">
            <w:pPr>
              <w:spacing w:after="0" w:line="240" w:lineRule="auto"/>
              <w:jc w:val="center"/>
              <w:rPr>
                <w:rFonts w:ascii="Arial Narrow" w:eastAsia="Times New Roman" w:hAnsi="Arial Narrow" w:cs="Calibri"/>
                <w:b/>
                <w:bCs/>
                <w:color w:val="000000"/>
                <w:sz w:val="20"/>
                <w:szCs w:val="20"/>
                <w:lang w:eastAsia="en-GB"/>
              </w:rPr>
            </w:pPr>
            <w:r w:rsidRPr="0087452C">
              <w:rPr>
                <w:rFonts w:ascii="Arial Narrow" w:eastAsia="Times New Roman" w:hAnsi="Arial Narrow" w:cs="Calibri"/>
                <w:b/>
                <w:bCs/>
                <w:color w:val="000000"/>
                <w:sz w:val="28"/>
                <w:szCs w:val="28"/>
                <w:lang w:eastAsia="en-GB"/>
              </w:rPr>
              <w:t>Patients in audit consulting with suspected UTI, WITH URINARY CATHETER</w:t>
            </w:r>
            <w:r w:rsidRPr="0087452C">
              <w:rPr>
                <w:rFonts w:ascii="Arial Narrow" w:eastAsia="Times New Roman" w:hAnsi="Arial Narrow" w:cs="Calibri"/>
                <w:b/>
                <w:bCs/>
                <w:color w:val="000000"/>
                <w:sz w:val="20"/>
                <w:szCs w:val="20"/>
                <w:lang w:eastAsia="en-GB"/>
              </w:rPr>
              <w:br w:type="page"/>
            </w:r>
            <w:r w:rsidRPr="0087452C">
              <w:rPr>
                <w:rFonts w:ascii="Arial Narrow" w:eastAsia="Times New Roman" w:hAnsi="Arial Narrow" w:cs="Calibri"/>
                <w:color w:val="000000"/>
                <w:sz w:val="20"/>
                <w:szCs w:val="20"/>
                <w:lang w:eastAsia="en-GB"/>
              </w:rPr>
              <w:t>complete the table using the numbers 1 and 0 where yes=1, no=0</w:t>
            </w:r>
          </w:p>
        </w:tc>
      </w:tr>
      <w:tr w:rsidR="00FA59F2" w:rsidRPr="0087452C" w14:paraId="068312BB" w14:textId="77777777" w:rsidTr="00A21D14">
        <w:trPr>
          <w:trHeight w:val="579"/>
        </w:trPr>
        <w:tc>
          <w:tcPr>
            <w:tcW w:w="3598" w:type="dxa"/>
            <w:gridSpan w:val="3"/>
            <w:tcBorders>
              <w:top w:val="single" w:sz="4" w:space="0" w:color="auto"/>
              <w:left w:val="single" w:sz="4" w:space="0" w:color="auto"/>
              <w:bottom w:val="single" w:sz="4" w:space="0" w:color="auto"/>
              <w:right w:val="single" w:sz="4" w:space="0" w:color="000000"/>
            </w:tcBorders>
            <w:shd w:val="clear" w:color="auto" w:fill="F2DBDB" w:themeFill="accent2" w:themeFillTint="33"/>
            <w:vAlign w:val="center"/>
            <w:hideMark/>
          </w:tcPr>
          <w:p w14:paraId="78EF43E5" w14:textId="77777777" w:rsidR="0087452C" w:rsidRPr="0087452C" w:rsidRDefault="0087452C" w:rsidP="0087452C">
            <w:pPr>
              <w:spacing w:after="0" w:line="240" w:lineRule="auto"/>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Compliance with PHE Guidance for Management of UTI in &gt;65s and NICE antibiotic UTI (catheter), antimicrobial prescribing guidance</w:t>
            </w:r>
          </w:p>
        </w:tc>
        <w:tc>
          <w:tcPr>
            <w:tcW w:w="319"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E0C91FE"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w:t>
            </w:r>
          </w:p>
        </w:tc>
        <w:tc>
          <w:tcPr>
            <w:tcW w:w="31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13498309"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2</w:t>
            </w:r>
          </w:p>
        </w:tc>
        <w:tc>
          <w:tcPr>
            <w:tcW w:w="31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634A7DF"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3</w:t>
            </w:r>
          </w:p>
        </w:tc>
        <w:tc>
          <w:tcPr>
            <w:tcW w:w="31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D18C0F2"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4</w:t>
            </w:r>
          </w:p>
        </w:tc>
        <w:tc>
          <w:tcPr>
            <w:tcW w:w="31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9AEE0D4"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5</w:t>
            </w:r>
          </w:p>
        </w:tc>
        <w:tc>
          <w:tcPr>
            <w:tcW w:w="40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34F3E17C"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6</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B1E1BEE"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7</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1D2230AF"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8</w:t>
            </w:r>
          </w:p>
        </w:tc>
        <w:tc>
          <w:tcPr>
            <w:tcW w:w="42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3B27E65"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9</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31A7B3D8"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10</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9AB466E"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11</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AB99F17"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12</w:t>
            </w:r>
          </w:p>
        </w:tc>
        <w:tc>
          <w:tcPr>
            <w:tcW w:w="42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E18E084"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13</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6B69F367"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14</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AABB33F"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15</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8086968"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16</w:t>
            </w:r>
          </w:p>
        </w:tc>
        <w:tc>
          <w:tcPr>
            <w:tcW w:w="42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5C07560"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17</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363BF5E"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18</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4B1244F"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19</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3ACAB627"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20</w:t>
            </w:r>
          </w:p>
        </w:tc>
        <w:tc>
          <w:tcPr>
            <w:tcW w:w="906" w:type="dxa"/>
            <w:gridSpan w:val="2"/>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DBACCA3"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Number of patients (N)</w:t>
            </w:r>
          </w:p>
        </w:tc>
        <w:tc>
          <w:tcPr>
            <w:tcW w:w="650" w:type="dxa"/>
            <w:gridSpan w:val="2"/>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52495438"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of Total with UTI</w:t>
            </w:r>
          </w:p>
        </w:tc>
        <w:tc>
          <w:tcPr>
            <w:tcW w:w="906" w:type="dxa"/>
            <w:gridSpan w:val="2"/>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6230BB5D"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xml:space="preserve">Your target % for good practice </w:t>
            </w:r>
          </w:p>
        </w:tc>
        <w:tc>
          <w:tcPr>
            <w:tcW w:w="1749"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290C285"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Notes</w:t>
            </w:r>
          </w:p>
        </w:tc>
      </w:tr>
      <w:tr w:rsidR="00FA59F2" w:rsidRPr="0087452C" w14:paraId="3D67802C" w14:textId="77777777" w:rsidTr="00A21D14">
        <w:trPr>
          <w:trHeight w:val="104"/>
        </w:trPr>
        <w:tc>
          <w:tcPr>
            <w:tcW w:w="3598"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D723C11" w14:textId="77777777" w:rsidR="0087452C" w:rsidRPr="0087452C" w:rsidRDefault="0087452C" w:rsidP="0087452C">
            <w:pPr>
              <w:spacing w:after="0" w:line="240" w:lineRule="auto"/>
              <w:jc w:val="right"/>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Patient ID</w:t>
            </w:r>
          </w:p>
        </w:tc>
        <w:tc>
          <w:tcPr>
            <w:tcW w:w="319"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277487C"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31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5249264"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31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710DBE6"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31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CD0CAAA"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31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0FBB9DF"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0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41658E2"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785CAAC5"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1610369D"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70BE002"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6D9D5E54"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9389FCC"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1C572283"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5D3C76B"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389626D1"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735BFCAF"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AF9C0D5"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A677D93"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7F495434"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3B304CFF"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706A116"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906" w:type="dxa"/>
            <w:gridSpan w:val="2"/>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645EA9A6" w14:textId="77777777" w:rsidR="0087452C" w:rsidRPr="0087452C" w:rsidRDefault="0087452C" w:rsidP="0087452C">
            <w:pPr>
              <w:spacing w:after="0" w:line="240" w:lineRule="auto"/>
              <w:rPr>
                <w:rFonts w:ascii="Arial Narrow" w:eastAsia="Times New Roman" w:hAnsi="Arial Narrow" w:cs="Calibri"/>
                <w:b/>
                <w:bCs/>
                <w:color w:val="000000"/>
                <w:lang w:eastAsia="en-GB"/>
              </w:rPr>
            </w:pPr>
          </w:p>
        </w:tc>
        <w:tc>
          <w:tcPr>
            <w:tcW w:w="650" w:type="dxa"/>
            <w:gridSpan w:val="2"/>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E9F2B49" w14:textId="77777777" w:rsidR="0087452C" w:rsidRPr="0087452C" w:rsidRDefault="0087452C" w:rsidP="0087452C">
            <w:pPr>
              <w:spacing w:after="0" w:line="240" w:lineRule="auto"/>
              <w:rPr>
                <w:rFonts w:ascii="Arial Narrow" w:eastAsia="Times New Roman" w:hAnsi="Arial Narrow" w:cs="Calibri"/>
                <w:b/>
                <w:bCs/>
                <w:color w:val="000000"/>
                <w:lang w:eastAsia="en-GB"/>
              </w:rPr>
            </w:pPr>
          </w:p>
        </w:tc>
        <w:tc>
          <w:tcPr>
            <w:tcW w:w="906" w:type="dxa"/>
            <w:gridSpan w:val="2"/>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5B4C4B29" w14:textId="77777777" w:rsidR="0087452C" w:rsidRPr="0087452C" w:rsidRDefault="0087452C" w:rsidP="0087452C">
            <w:pPr>
              <w:spacing w:after="0" w:line="240" w:lineRule="auto"/>
              <w:rPr>
                <w:rFonts w:ascii="Arial Narrow" w:eastAsia="Times New Roman" w:hAnsi="Arial Narrow" w:cs="Calibri"/>
                <w:b/>
                <w:bCs/>
                <w:color w:val="000000"/>
                <w:lang w:eastAsia="en-GB"/>
              </w:rPr>
            </w:pPr>
          </w:p>
        </w:tc>
        <w:tc>
          <w:tcPr>
            <w:tcW w:w="1749"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8EC5437" w14:textId="77777777" w:rsidR="0087452C" w:rsidRPr="0087452C" w:rsidRDefault="0087452C" w:rsidP="0087452C">
            <w:pPr>
              <w:spacing w:after="0" w:line="240" w:lineRule="auto"/>
              <w:rPr>
                <w:rFonts w:ascii="Arial Narrow" w:eastAsia="Times New Roman" w:hAnsi="Arial Narrow" w:cs="Calibri"/>
                <w:b/>
                <w:bCs/>
                <w:color w:val="000000"/>
                <w:lang w:eastAsia="en-GB"/>
              </w:rPr>
            </w:pPr>
          </w:p>
        </w:tc>
      </w:tr>
      <w:tr w:rsidR="002C01F1" w:rsidRPr="0087452C" w14:paraId="0005BBE3" w14:textId="77777777" w:rsidTr="00A21D14">
        <w:trPr>
          <w:trHeight w:val="109"/>
        </w:trPr>
        <w:tc>
          <w:tcPr>
            <w:tcW w:w="15735" w:type="dxa"/>
            <w:gridSpan w:val="50"/>
            <w:tcBorders>
              <w:top w:val="single" w:sz="4" w:space="0" w:color="auto"/>
              <w:left w:val="single" w:sz="4" w:space="0" w:color="auto"/>
              <w:bottom w:val="single" w:sz="4" w:space="0" w:color="auto"/>
              <w:right w:val="single" w:sz="4" w:space="0" w:color="000000"/>
            </w:tcBorders>
            <w:shd w:val="clear" w:color="auto" w:fill="auto"/>
            <w:vAlign w:val="center"/>
            <w:hideMark/>
          </w:tcPr>
          <w:p w14:paraId="72674D19" w14:textId="2FD64A47" w:rsidR="002C01F1" w:rsidRPr="0087452C" w:rsidRDefault="002C01F1" w:rsidP="0087452C">
            <w:pPr>
              <w:spacing w:after="0" w:line="240" w:lineRule="auto"/>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Diagnostic decision</w:t>
            </w:r>
          </w:p>
        </w:tc>
      </w:tr>
      <w:tr w:rsidR="00365DC5" w:rsidRPr="0087452C" w14:paraId="018DB7DB" w14:textId="77777777" w:rsidTr="00A21D14">
        <w:trPr>
          <w:trHeight w:val="300"/>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tcPr>
          <w:p w14:paraId="2A15613E" w14:textId="5993B000" w:rsidR="00365DC5" w:rsidRDefault="00365DC5" w:rsidP="00D96022">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A</w:t>
            </w:r>
          </w:p>
        </w:tc>
        <w:tc>
          <w:tcPr>
            <w:tcW w:w="3353" w:type="dxa"/>
            <w:tcBorders>
              <w:top w:val="nil"/>
              <w:left w:val="nil"/>
              <w:bottom w:val="single" w:sz="4" w:space="0" w:color="auto"/>
              <w:right w:val="single" w:sz="4" w:space="0" w:color="auto"/>
            </w:tcBorders>
            <w:shd w:val="clear" w:color="auto" w:fill="F2DBDB" w:themeFill="accent2" w:themeFillTint="33"/>
            <w:vAlign w:val="center"/>
          </w:tcPr>
          <w:p w14:paraId="11404471" w14:textId="600FCF61" w:rsidR="00365DC5" w:rsidRDefault="00365DC5" w:rsidP="002C01F1">
            <w:pPr>
              <w:spacing w:after="0" w:line="240" w:lineRule="auto"/>
              <w:ind w:left="-57"/>
              <w:rPr>
                <w:rFonts w:ascii="Arial Narrow" w:eastAsia="Times New Roman" w:hAnsi="Arial Narrow" w:cs="Calibri"/>
                <w:color w:val="000000"/>
                <w:lang w:eastAsia="en-GB"/>
              </w:rPr>
            </w:pPr>
            <w:r>
              <w:rPr>
                <w:rFonts w:ascii="Arial Narrow" w:eastAsia="Times New Roman" w:hAnsi="Arial Narrow" w:cs="Calibri"/>
                <w:color w:val="000000"/>
                <w:lang w:eastAsia="en-GB"/>
              </w:rPr>
              <w:t>Telephone/Surgery/Visit</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tcPr>
          <w:p w14:paraId="698E7060"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318" w:type="dxa"/>
            <w:gridSpan w:val="2"/>
            <w:tcBorders>
              <w:top w:val="nil"/>
              <w:left w:val="nil"/>
              <w:bottom w:val="single" w:sz="4" w:space="0" w:color="auto"/>
              <w:right w:val="single" w:sz="4" w:space="0" w:color="auto"/>
            </w:tcBorders>
            <w:shd w:val="clear" w:color="000000" w:fill="F2F2F2"/>
            <w:noWrap/>
            <w:vAlign w:val="center"/>
          </w:tcPr>
          <w:p w14:paraId="1879FE1A"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1B15DC27"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30AB7A31"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3D7B8237"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00" w:type="dxa"/>
            <w:gridSpan w:val="2"/>
            <w:tcBorders>
              <w:top w:val="nil"/>
              <w:left w:val="nil"/>
              <w:bottom w:val="single" w:sz="4" w:space="0" w:color="auto"/>
              <w:right w:val="single" w:sz="4" w:space="0" w:color="auto"/>
            </w:tcBorders>
            <w:shd w:val="clear" w:color="000000" w:fill="F2F2F2"/>
            <w:noWrap/>
            <w:vAlign w:val="center"/>
          </w:tcPr>
          <w:p w14:paraId="463F5EB5"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82120B8"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79F0F9F3"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2CB1C794"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3B424C9C"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7981E053"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687C053"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20E9E07C"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755AE97"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3D17C3E0"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3C24D3A"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601996A4"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0B4F2FC"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8DA8C7B"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34C29D9"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tcPr>
          <w:p w14:paraId="1BEE112C"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tcPr>
          <w:p w14:paraId="17158654"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tcPr>
          <w:p w14:paraId="2FCEF79E" w14:textId="77777777" w:rsidR="00365DC5" w:rsidRPr="0087452C" w:rsidRDefault="00365DC5" w:rsidP="0087452C">
            <w:pPr>
              <w:spacing w:after="0" w:line="240" w:lineRule="auto"/>
              <w:jc w:val="center"/>
              <w:rPr>
                <w:rFonts w:ascii="Arial Narrow" w:eastAsia="Times New Roman" w:hAnsi="Arial Narrow" w:cs="Calibri"/>
                <w:b/>
                <w:bCs/>
                <w:color w:val="000000"/>
                <w:lang w:eastAsia="en-GB"/>
              </w:rPr>
            </w:pPr>
          </w:p>
        </w:tc>
        <w:tc>
          <w:tcPr>
            <w:tcW w:w="1756" w:type="dxa"/>
            <w:gridSpan w:val="2"/>
            <w:tcBorders>
              <w:top w:val="single" w:sz="4" w:space="0" w:color="auto"/>
              <w:left w:val="nil"/>
              <w:bottom w:val="single" w:sz="4" w:space="0" w:color="auto"/>
              <w:right w:val="single" w:sz="4" w:space="0" w:color="auto"/>
            </w:tcBorders>
            <w:shd w:val="clear" w:color="auto" w:fill="auto"/>
            <w:vAlign w:val="center"/>
          </w:tcPr>
          <w:p w14:paraId="31FE3D98" w14:textId="77777777" w:rsidR="00365DC5" w:rsidRPr="0087452C" w:rsidRDefault="00365DC5" w:rsidP="0087452C">
            <w:pPr>
              <w:spacing w:after="0" w:line="240" w:lineRule="auto"/>
              <w:jc w:val="center"/>
              <w:rPr>
                <w:rFonts w:ascii="Arial Narrow" w:eastAsia="Times New Roman" w:hAnsi="Arial Narrow" w:cs="Calibri"/>
                <w:b/>
                <w:bCs/>
                <w:color w:val="000000"/>
                <w:lang w:eastAsia="en-GB"/>
              </w:rPr>
            </w:pPr>
          </w:p>
        </w:tc>
      </w:tr>
      <w:tr w:rsidR="0087452C" w:rsidRPr="0087452C" w14:paraId="4DA0F97B" w14:textId="77777777" w:rsidTr="00A21D14">
        <w:trPr>
          <w:trHeight w:val="300"/>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705940E" w14:textId="14468100" w:rsidR="0087452C" w:rsidRPr="0087452C" w:rsidRDefault="00FA59F2" w:rsidP="00D96022">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B</w:t>
            </w:r>
          </w:p>
        </w:tc>
        <w:tc>
          <w:tcPr>
            <w:tcW w:w="3353" w:type="dxa"/>
            <w:tcBorders>
              <w:top w:val="nil"/>
              <w:left w:val="nil"/>
              <w:bottom w:val="single" w:sz="4" w:space="0" w:color="auto"/>
              <w:right w:val="single" w:sz="4" w:space="0" w:color="auto"/>
            </w:tcBorders>
            <w:shd w:val="clear" w:color="auto" w:fill="F2DBDB" w:themeFill="accent2" w:themeFillTint="33"/>
            <w:vAlign w:val="center"/>
            <w:hideMark/>
          </w:tcPr>
          <w:p w14:paraId="2C0DDDD1" w14:textId="0FB238CC" w:rsidR="0087452C" w:rsidRPr="0087452C" w:rsidRDefault="0081066D" w:rsidP="002C01F1">
            <w:pPr>
              <w:spacing w:after="0" w:line="240" w:lineRule="auto"/>
              <w:ind w:left="-57"/>
              <w:rPr>
                <w:rFonts w:ascii="Arial Narrow" w:eastAsia="Times New Roman" w:hAnsi="Arial Narrow" w:cs="Calibri"/>
                <w:color w:val="000000"/>
                <w:lang w:eastAsia="en-GB"/>
              </w:rPr>
            </w:pPr>
            <w:r>
              <w:rPr>
                <w:rFonts w:ascii="Arial Narrow" w:eastAsia="Times New Roman" w:hAnsi="Arial Narrow" w:cs="Calibri"/>
                <w:color w:val="000000"/>
                <w:lang w:eastAsia="en-GB"/>
              </w:rPr>
              <w:t>I</w:t>
            </w:r>
            <w:r w:rsidRPr="0087452C">
              <w:rPr>
                <w:rFonts w:ascii="Arial Narrow" w:eastAsia="Times New Roman" w:hAnsi="Arial Narrow" w:cs="Calibri"/>
                <w:color w:val="000000"/>
                <w:lang w:eastAsia="en-GB"/>
              </w:rPr>
              <w:t xml:space="preserve">nitials or role </w:t>
            </w:r>
            <w:r>
              <w:rPr>
                <w:rFonts w:ascii="Arial Narrow" w:eastAsia="Times New Roman" w:hAnsi="Arial Narrow" w:cs="Calibri"/>
                <w:color w:val="000000"/>
                <w:lang w:eastAsia="en-GB"/>
              </w:rPr>
              <w:t xml:space="preserve">of </w:t>
            </w:r>
            <w:r w:rsidR="00A971FC">
              <w:rPr>
                <w:rFonts w:ascii="Arial Narrow" w:eastAsia="Times New Roman" w:hAnsi="Arial Narrow" w:cs="Calibri"/>
                <w:color w:val="000000"/>
                <w:lang w:eastAsia="en-GB"/>
              </w:rPr>
              <w:t xml:space="preserve">consulting </w:t>
            </w:r>
            <w:r>
              <w:rPr>
                <w:rFonts w:ascii="Arial Narrow" w:eastAsia="Times New Roman" w:hAnsi="Arial Narrow" w:cs="Calibri"/>
                <w:color w:val="000000"/>
                <w:lang w:eastAsia="en-GB"/>
              </w:rPr>
              <w:t>c</w:t>
            </w:r>
            <w:r w:rsidR="0087452C" w:rsidRPr="0087452C">
              <w:rPr>
                <w:rFonts w:ascii="Arial Narrow" w:eastAsia="Times New Roman" w:hAnsi="Arial Narrow" w:cs="Calibri"/>
                <w:color w:val="000000"/>
                <w:lang w:eastAsia="en-GB"/>
              </w:rPr>
              <w:t>linician</w:t>
            </w:r>
            <w:r>
              <w:rPr>
                <w:rFonts w:ascii="Arial Narrow" w:eastAsia="Times New Roman" w:hAnsi="Arial Narrow" w:cs="Calibri"/>
                <w:color w:val="000000"/>
                <w:lang w:eastAsia="en-GB"/>
              </w:rPr>
              <w:t xml:space="preserve"> </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hideMark/>
          </w:tcPr>
          <w:p w14:paraId="2B035E96"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3B507B28"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19917F21"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7DC6E768"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52A8797D"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2449A23A"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7E1618A"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C67B622"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11C32FBD"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80B2308"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E4B9451"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485B9ED"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93A6C0D"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14FF5FC"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39C6E0F"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337010D"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50303420"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44C98BF"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98CD185"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A4EB800"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F5CC4B" w14:textId="33F76456" w:rsidR="0087452C" w:rsidRPr="0087452C" w:rsidRDefault="0087452C" w:rsidP="0087452C">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28AB0921" w14:textId="0E38830A" w:rsidR="0087452C" w:rsidRPr="0087452C" w:rsidRDefault="0087452C" w:rsidP="0087452C">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hideMark/>
          </w:tcPr>
          <w:p w14:paraId="4489ED16"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1756" w:type="dxa"/>
            <w:gridSpan w:val="2"/>
            <w:tcBorders>
              <w:top w:val="single" w:sz="4" w:space="0" w:color="auto"/>
              <w:left w:val="nil"/>
              <w:bottom w:val="single" w:sz="4" w:space="0" w:color="auto"/>
              <w:right w:val="single" w:sz="4" w:space="0" w:color="auto"/>
            </w:tcBorders>
            <w:shd w:val="clear" w:color="auto" w:fill="auto"/>
            <w:vAlign w:val="center"/>
            <w:hideMark/>
          </w:tcPr>
          <w:p w14:paraId="7A59445F"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r>
      <w:tr w:rsidR="00C476EE" w:rsidRPr="0087452C" w14:paraId="2E423B0F" w14:textId="77777777" w:rsidTr="00A21D14">
        <w:trPr>
          <w:trHeight w:val="220"/>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tcPr>
          <w:p w14:paraId="1EDB7671" w14:textId="472746E2" w:rsidR="00C476EE" w:rsidRDefault="007B6CE4" w:rsidP="00D96022">
            <w:pPr>
              <w:spacing w:after="0" w:line="240" w:lineRule="auto"/>
              <w:jc w:val="center"/>
              <w:rPr>
                <w:rFonts w:ascii="Arial Narrow" w:eastAsia="Times New Roman" w:hAnsi="Arial Narrow" w:cs="Calibri"/>
                <w:b/>
                <w:bCs/>
                <w:color w:val="000000"/>
                <w:lang w:eastAsia="en-GB"/>
              </w:rPr>
            </w:pPr>
            <w:r w:rsidRPr="00A21D14">
              <w:rPr>
                <w:rFonts w:ascii="Arial Narrow" w:eastAsia="Times New Roman" w:hAnsi="Arial Narrow" w:cs="Calibri"/>
                <w:b/>
                <w:bCs/>
                <w:color w:val="000000"/>
                <w:lang w:eastAsia="en-GB"/>
              </w:rPr>
              <w:t>C</w:t>
            </w:r>
          </w:p>
        </w:tc>
        <w:tc>
          <w:tcPr>
            <w:tcW w:w="3353" w:type="dxa"/>
            <w:tcBorders>
              <w:top w:val="nil"/>
              <w:left w:val="nil"/>
              <w:bottom w:val="single" w:sz="4" w:space="0" w:color="auto"/>
              <w:right w:val="single" w:sz="4" w:space="0" w:color="auto"/>
            </w:tcBorders>
            <w:shd w:val="clear" w:color="auto" w:fill="F2DBDB" w:themeFill="accent2" w:themeFillTint="33"/>
            <w:vAlign w:val="center"/>
          </w:tcPr>
          <w:p w14:paraId="645B8FE3" w14:textId="15898DBA" w:rsidR="00C476EE" w:rsidRPr="00C967FD" w:rsidRDefault="00C476EE" w:rsidP="001A0D94">
            <w:pPr>
              <w:spacing w:after="0" w:line="240" w:lineRule="auto"/>
              <w:ind w:left="-57"/>
              <w:rPr>
                <w:rFonts w:ascii="Arial Narrow" w:eastAsia="Times New Roman" w:hAnsi="Arial Narrow" w:cs="Calibri"/>
                <w:color w:val="000000"/>
                <w:lang w:eastAsia="en-GB"/>
              </w:rPr>
            </w:pPr>
            <w:r w:rsidRPr="00584473">
              <w:rPr>
                <w:rFonts w:ascii="Arial Narrow" w:eastAsia="Times New Roman" w:hAnsi="Arial Narrow" w:cs="Calibri"/>
                <w:color w:val="000000"/>
                <w:lang w:eastAsia="en-GB"/>
              </w:rPr>
              <w:t xml:space="preserve">Catheter coded in notes </w:t>
            </w:r>
            <w:r w:rsidR="00036333" w:rsidRPr="00584473">
              <w:rPr>
                <w:rFonts w:ascii="Arial Narrow" w:eastAsia="Times New Roman" w:hAnsi="Arial Narrow" w:cs="Calibri"/>
                <w:color w:val="000000"/>
                <w:lang w:eastAsia="en-GB"/>
              </w:rPr>
              <w:t xml:space="preserve">(Snomed or </w:t>
            </w:r>
            <w:r w:rsidR="00297D04">
              <w:rPr>
                <w:rFonts w:ascii="Arial Narrow" w:eastAsia="Times New Roman" w:hAnsi="Arial Narrow" w:cs="Calibri"/>
                <w:color w:val="000000"/>
                <w:lang w:eastAsia="en-GB"/>
              </w:rPr>
              <w:t>r</w:t>
            </w:r>
            <w:r w:rsidR="00036333" w:rsidRPr="00584473">
              <w:rPr>
                <w:rFonts w:ascii="Arial Narrow" w:eastAsia="Times New Roman" w:hAnsi="Arial Narrow" w:cs="Calibri"/>
                <w:color w:val="000000"/>
                <w:lang w:eastAsia="en-GB"/>
              </w:rPr>
              <w:t>ead-code)</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tcPr>
          <w:p w14:paraId="27ABD234"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318" w:type="dxa"/>
            <w:gridSpan w:val="2"/>
            <w:tcBorders>
              <w:top w:val="nil"/>
              <w:left w:val="nil"/>
              <w:bottom w:val="single" w:sz="4" w:space="0" w:color="auto"/>
              <w:right w:val="single" w:sz="4" w:space="0" w:color="auto"/>
            </w:tcBorders>
            <w:shd w:val="clear" w:color="000000" w:fill="F2F2F2"/>
            <w:noWrap/>
            <w:vAlign w:val="center"/>
          </w:tcPr>
          <w:p w14:paraId="05ABED76"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2FC16FCE"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2AEB048F"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151AA9CF"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00" w:type="dxa"/>
            <w:gridSpan w:val="2"/>
            <w:tcBorders>
              <w:top w:val="nil"/>
              <w:left w:val="nil"/>
              <w:bottom w:val="single" w:sz="4" w:space="0" w:color="auto"/>
              <w:right w:val="single" w:sz="4" w:space="0" w:color="auto"/>
            </w:tcBorders>
            <w:shd w:val="clear" w:color="000000" w:fill="F2F2F2"/>
            <w:noWrap/>
            <w:vAlign w:val="center"/>
          </w:tcPr>
          <w:p w14:paraId="3AF12518"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028DAB7"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A5B85E2"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342BFC0E"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16716D78"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188159E8"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3562CD6F"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2A6FDEFC"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20CA4436"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AA79D38"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B471966"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51A656C3"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755B6894"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EC7EBA1"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66A74EAF"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tcPr>
          <w:p w14:paraId="3B828F8D"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tcPr>
          <w:p w14:paraId="1AC9F75B"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tcPr>
          <w:p w14:paraId="51231D72" w14:textId="77777777" w:rsidR="00C476EE" w:rsidRPr="0087452C" w:rsidRDefault="00C476EE" w:rsidP="0087452C">
            <w:pPr>
              <w:spacing w:after="0" w:line="240" w:lineRule="auto"/>
              <w:jc w:val="center"/>
              <w:rPr>
                <w:rFonts w:ascii="Arial Narrow" w:eastAsia="Times New Roman" w:hAnsi="Arial Narrow" w:cs="Calibri"/>
                <w:b/>
                <w:bCs/>
                <w:color w:val="000000"/>
                <w:lang w:eastAsia="en-GB"/>
              </w:rPr>
            </w:pPr>
          </w:p>
        </w:tc>
        <w:tc>
          <w:tcPr>
            <w:tcW w:w="1756" w:type="dxa"/>
            <w:gridSpan w:val="2"/>
            <w:tcBorders>
              <w:top w:val="nil"/>
              <w:left w:val="nil"/>
              <w:bottom w:val="single" w:sz="4" w:space="0" w:color="auto"/>
              <w:right w:val="single" w:sz="4" w:space="0" w:color="auto"/>
            </w:tcBorders>
            <w:shd w:val="clear" w:color="auto" w:fill="auto"/>
            <w:vAlign w:val="center"/>
          </w:tcPr>
          <w:p w14:paraId="4B2D91E1" w14:textId="77777777" w:rsidR="00C476EE" w:rsidRPr="0087452C" w:rsidRDefault="00C476EE" w:rsidP="0087452C">
            <w:pPr>
              <w:spacing w:after="0" w:line="240" w:lineRule="auto"/>
              <w:jc w:val="center"/>
              <w:rPr>
                <w:rFonts w:ascii="Arial Narrow" w:eastAsia="Times New Roman" w:hAnsi="Arial Narrow" w:cs="Calibri"/>
                <w:b/>
                <w:bCs/>
                <w:color w:val="000000"/>
                <w:lang w:eastAsia="en-GB"/>
              </w:rPr>
            </w:pPr>
          </w:p>
        </w:tc>
      </w:tr>
      <w:tr w:rsidR="003C52C7" w:rsidRPr="0087452C" w14:paraId="4B825A37" w14:textId="77777777" w:rsidTr="00A21D14">
        <w:trPr>
          <w:trHeight w:val="276"/>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tcPr>
          <w:p w14:paraId="0DFF423D" w14:textId="590EE18D"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D</w:t>
            </w:r>
          </w:p>
        </w:tc>
        <w:tc>
          <w:tcPr>
            <w:tcW w:w="3353" w:type="dxa"/>
            <w:tcBorders>
              <w:top w:val="nil"/>
              <w:left w:val="nil"/>
              <w:bottom w:val="single" w:sz="4" w:space="0" w:color="auto"/>
              <w:right w:val="single" w:sz="4" w:space="0" w:color="auto"/>
            </w:tcBorders>
            <w:shd w:val="clear" w:color="auto" w:fill="F2DBDB" w:themeFill="accent2" w:themeFillTint="33"/>
            <w:vAlign w:val="center"/>
          </w:tcPr>
          <w:p w14:paraId="149CE50C" w14:textId="205E6FDA" w:rsidR="003C52C7" w:rsidRPr="0087452C" w:rsidRDefault="003C52C7" w:rsidP="003C52C7">
            <w:pPr>
              <w:spacing w:after="0" w:line="240" w:lineRule="auto"/>
              <w:ind w:left="-57"/>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Clear documentation that urinary catheter appropriate</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hideMark/>
          </w:tcPr>
          <w:p w14:paraId="620BAA6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74949E8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0492D04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0F4DEE6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3BC04D8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5B6BC30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026F01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0D478F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72309B4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DC2CC7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529C69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EB584B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44B27C1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E4E423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B4EE7A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D191FC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57E4B46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BE9226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9DA1E4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FC8D85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21860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3C1FD2B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nil"/>
              <w:bottom w:val="single" w:sz="4" w:space="0" w:color="auto"/>
              <w:right w:val="single" w:sz="4" w:space="0" w:color="auto"/>
            </w:tcBorders>
            <w:shd w:val="clear" w:color="auto" w:fill="auto"/>
            <w:vAlign w:val="center"/>
            <w:hideMark/>
          </w:tcPr>
          <w:p w14:paraId="2BE3D9AD"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1756" w:type="dxa"/>
            <w:gridSpan w:val="2"/>
            <w:tcBorders>
              <w:top w:val="nil"/>
              <w:left w:val="nil"/>
              <w:bottom w:val="single" w:sz="4" w:space="0" w:color="auto"/>
              <w:right w:val="single" w:sz="4" w:space="0" w:color="auto"/>
            </w:tcBorders>
            <w:shd w:val="clear" w:color="auto" w:fill="auto"/>
            <w:vAlign w:val="center"/>
            <w:hideMark/>
          </w:tcPr>
          <w:p w14:paraId="5F228CD9"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r>
      <w:tr w:rsidR="00D61DAA" w:rsidRPr="0087452C" w14:paraId="11882137" w14:textId="77777777" w:rsidTr="00A21D14">
        <w:trPr>
          <w:trHeight w:val="276"/>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tcPr>
          <w:p w14:paraId="5258046F" w14:textId="2AEFB4EB" w:rsidR="00D61DAA"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E</w:t>
            </w:r>
          </w:p>
        </w:tc>
        <w:tc>
          <w:tcPr>
            <w:tcW w:w="3353" w:type="dxa"/>
            <w:tcBorders>
              <w:top w:val="nil"/>
              <w:left w:val="nil"/>
              <w:bottom w:val="single" w:sz="4" w:space="0" w:color="auto"/>
              <w:right w:val="single" w:sz="4" w:space="0" w:color="auto"/>
            </w:tcBorders>
            <w:shd w:val="clear" w:color="auto" w:fill="F2DBDB" w:themeFill="accent2" w:themeFillTint="33"/>
            <w:vAlign w:val="center"/>
          </w:tcPr>
          <w:p w14:paraId="15AEEC58" w14:textId="5AF79ED4" w:rsidR="00D61DAA" w:rsidRPr="00183683" w:rsidRDefault="00D61DAA" w:rsidP="003C52C7">
            <w:pPr>
              <w:spacing w:after="0" w:line="240" w:lineRule="auto"/>
              <w:ind w:left="-57"/>
              <w:rPr>
                <w:rFonts w:ascii="Arial Narrow" w:eastAsia="Times New Roman" w:hAnsi="Arial Narrow" w:cs="Calibri"/>
                <w:color w:val="000000"/>
                <w:lang w:eastAsia="en-GB"/>
              </w:rPr>
            </w:pPr>
            <w:r>
              <w:rPr>
                <w:rFonts w:ascii="Arial Narrow" w:eastAsia="Times New Roman" w:hAnsi="Arial Narrow" w:cs="Calibri"/>
                <w:color w:val="000000"/>
                <w:lang w:eastAsia="en-GB"/>
              </w:rPr>
              <w:t>Date of suspected UTI</w:t>
            </w:r>
            <w:r w:rsidR="00C967FD">
              <w:rPr>
                <w:rFonts w:ascii="Arial Narrow" w:eastAsia="Times New Roman" w:hAnsi="Arial Narrow" w:cs="Calibri"/>
                <w:color w:val="000000"/>
                <w:lang w:eastAsia="en-GB"/>
              </w:rPr>
              <w:t xml:space="preserve"> episode</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tcPr>
          <w:p w14:paraId="72ADB386"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318" w:type="dxa"/>
            <w:gridSpan w:val="2"/>
            <w:tcBorders>
              <w:top w:val="nil"/>
              <w:left w:val="nil"/>
              <w:bottom w:val="single" w:sz="4" w:space="0" w:color="auto"/>
              <w:right w:val="single" w:sz="4" w:space="0" w:color="auto"/>
            </w:tcBorders>
            <w:shd w:val="clear" w:color="000000" w:fill="F2F2F2"/>
            <w:noWrap/>
            <w:vAlign w:val="center"/>
          </w:tcPr>
          <w:p w14:paraId="0CCD076E"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30A2C23B"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6F021EE8"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3F68A371"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00" w:type="dxa"/>
            <w:gridSpan w:val="2"/>
            <w:tcBorders>
              <w:top w:val="nil"/>
              <w:left w:val="nil"/>
              <w:bottom w:val="single" w:sz="4" w:space="0" w:color="auto"/>
              <w:right w:val="single" w:sz="4" w:space="0" w:color="auto"/>
            </w:tcBorders>
            <w:shd w:val="clear" w:color="000000" w:fill="F2F2F2"/>
            <w:noWrap/>
            <w:vAlign w:val="center"/>
          </w:tcPr>
          <w:p w14:paraId="2C52F4F4"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58BF263"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64DE66DA"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431C9D73"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3BD11FF7"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60C422BE"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F75AEF5"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40C5E856"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36F0456"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5060998"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63AAE874"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2EA49AFC"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7BDA7E26"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8267863"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6E515C0"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tcPr>
          <w:p w14:paraId="5D8051E5"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tcPr>
          <w:p w14:paraId="1ED2B4A8"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tcPr>
          <w:p w14:paraId="14694B2E" w14:textId="77777777" w:rsidR="00D61DAA" w:rsidRPr="0087452C" w:rsidRDefault="00D61DAA" w:rsidP="003C52C7">
            <w:pPr>
              <w:spacing w:after="0" w:line="240" w:lineRule="auto"/>
              <w:jc w:val="center"/>
              <w:rPr>
                <w:rFonts w:ascii="Arial Narrow" w:eastAsia="Times New Roman" w:hAnsi="Arial Narrow" w:cs="Calibri"/>
                <w:b/>
                <w:bCs/>
                <w:color w:val="000000"/>
                <w:lang w:eastAsia="en-GB"/>
              </w:rPr>
            </w:pPr>
          </w:p>
        </w:tc>
        <w:tc>
          <w:tcPr>
            <w:tcW w:w="1756" w:type="dxa"/>
            <w:gridSpan w:val="2"/>
            <w:tcBorders>
              <w:top w:val="nil"/>
              <w:left w:val="nil"/>
              <w:bottom w:val="single" w:sz="4" w:space="0" w:color="auto"/>
              <w:right w:val="single" w:sz="4" w:space="0" w:color="auto"/>
            </w:tcBorders>
            <w:shd w:val="clear" w:color="auto" w:fill="auto"/>
            <w:vAlign w:val="center"/>
          </w:tcPr>
          <w:p w14:paraId="2675D564" w14:textId="77777777" w:rsidR="00D61DAA" w:rsidRPr="0087452C" w:rsidRDefault="00D61DAA" w:rsidP="003C52C7">
            <w:pPr>
              <w:spacing w:after="0" w:line="240" w:lineRule="auto"/>
              <w:jc w:val="center"/>
              <w:rPr>
                <w:rFonts w:ascii="Arial Narrow" w:eastAsia="Times New Roman" w:hAnsi="Arial Narrow" w:cs="Calibri"/>
                <w:b/>
                <w:bCs/>
                <w:color w:val="000000"/>
                <w:lang w:eastAsia="en-GB"/>
              </w:rPr>
            </w:pPr>
          </w:p>
        </w:tc>
      </w:tr>
      <w:tr w:rsidR="003C52C7" w:rsidRPr="0087452C" w14:paraId="7CD65767" w14:textId="77777777" w:rsidTr="00A21D14">
        <w:trPr>
          <w:trHeight w:val="276"/>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tcPr>
          <w:p w14:paraId="65CE2E3B" w14:textId="48FC54EA" w:rsidR="003C52C7"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F</w:t>
            </w:r>
          </w:p>
        </w:tc>
        <w:tc>
          <w:tcPr>
            <w:tcW w:w="3353" w:type="dxa"/>
            <w:tcBorders>
              <w:top w:val="nil"/>
              <w:left w:val="nil"/>
              <w:bottom w:val="single" w:sz="4" w:space="0" w:color="auto"/>
              <w:right w:val="single" w:sz="4" w:space="0" w:color="auto"/>
            </w:tcBorders>
            <w:shd w:val="clear" w:color="auto" w:fill="F2DBDB" w:themeFill="accent2" w:themeFillTint="33"/>
            <w:vAlign w:val="center"/>
          </w:tcPr>
          <w:p w14:paraId="31D084A5" w14:textId="5F532B65" w:rsidR="003C52C7" w:rsidRPr="0087452C" w:rsidRDefault="00B458F6" w:rsidP="001A0D94">
            <w:pPr>
              <w:spacing w:after="0" w:line="240" w:lineRule="auto"/>
              <w:ind w:left="-57"/>
              <w:rPr>
                <w:rFonts w:ascii="Arial Narrow" w:eastAsia="Times New Roman" w:hAnsi="Arial Narrow" w:cs="Calibri"/>
                <w:color w:val="000000"/>
                <w:lang w:eastAsia="en-GB"/>
              </w:rPr>
            </w:pPr>
            <w:r>
              <w:rPr>
                <w:rFonts w:ascii="Arial Narrow" w:eastAsia="Times New Roman" w:hAnsi="Arial Narrow" w:cs="Calibri"/>
                <w:color w:val="000000"/>
                <w:lang w:eastAsia="en-GB"/>
              </w:rPr>
              <w:t>Dipstick used</w:t>
            </w:r>
            <w:r w:rsidR="00297D04">
              <w:rPr>
                <w:rFonts w:ascii="Arial Narrow" w:eastAsia="Times New Roman" w:hAnsi="Arial Narrow" w:cs="Calibri"/>
                <w:color w:val="000000"/>
                <w:lang w:eastAsia="en-GB"/>
              </w:rPr>
              <w:t xml:space="preserve">? </w:t>
            </w:r>
            <w:r w:rsidR="0081066D">
              <w:rPr>
                <w:rFonts w:ascii="Arial Narrow" w:eastAsia="Times New Roman" w:hAnsi="Arial Narrow" w:cs="Calibri"/>
                <w:color w:val="000000"/>
                <w:lang w:eastAsia="en-GB"/>
              </w:rPr>
              <w:t xml:space="preserve">Enter </w:t>
            </w:r>
            <w:r w:rsidR="0023203D">
              <w:rPr>
                <w:rFonts w:ascii="Arial Narrow" w:eastAsia="Times New Roman" w:hAnsi="Arial Narrow" w:cs="Calibri"/>
                <w:color w:val="000000"/>
                <w:lang w:eastAsia="en-GB"/>
              </w:rPr>
              <w:t>0 if no, 1</w:t>
            </w:r>
            <w:r w:rsidR="0081066D">
              <w:rPr>
                <w:rFonts w:ascii="Arial Narrow" w:eastAsia="Times New Roman" w:hAnsi="Arial Narrow" w:cs="Calibri"/>
                <w:color w:val="000000"/>
                <w:lang w:eastAsia="en-GB"/>
              </w:rPr>
              <w:t xml:space="preserve"> yes </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tcPr>
          <w:p w14:paraId="277D876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318" w:type="dxa"/>
            <w:gridSpan w:val="2"/>
            <w:tcBorders>
              <w:top w:val="nil"/>
              <w:left w:val="nil"/>
              <w:bottom w:val="single" w:sz="4" w:space="0" w:color="auto"/>
              <w:right w:val="single" w:sz="4" w:space="0" w:color="auto"/>
            </w:tcBorders>
            <w:shd w:val="clear" w:color="000000" w:fill="F2F2F2"/>
            <w:noWrap/>
            <w:vAlign w:val="center"/>
          </w:tcPr>
          <w:p w14:paraId="15C075F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137ABF7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670F917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5B4D6C2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00" w:type="dxa"/>
            <w:gridSpan w:val="2"/>
            <w:tcBorders>
              <w:top w:val="nil"/>
              <w:left w:val="nil"/>
              <w:bottom w:val="single" w:sz="4" w:space="0" w:color="auto"/>
              <w:right w:val="single" w:sz="4" w:space="0" w:color="auto"/>
            </w:tcBorders>
            <w:shd w:val="clear" w:color="000000" w:fill="F2F2F2"/>
            <w:noWrap/>
            <w:vAlign w:val="center"/>
          </w:tcPr>
          <w:p w14:paraId="443A3AA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8E80A0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8D4A83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21456C3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7F5562F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9C216D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75F2F4A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04A137A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37E12BD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45B514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E494AB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6CC4EE8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9FEAD6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1A4ED02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C939D6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tcPr>
          <w:p w14:paraId="2609D48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tcPr>
          <w:p w14:paraId="622B18A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tcPr>
          <w:p w14:paraId="2A5DC82A"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p>
        </w:tc>
        <w:tc>
          <w:tcPr>
            <w:tcW w:w="1756" w:type="dxa"/>
            <w:gridSpan w:val="2"/>
            <w:tcBorders>
              <w:top w:val="nil"/>
              <w:left w:val="nil"/>
              <w:bottom w:val="single" w:sz="4" w:space="0" w:color="auto"/>
              <w:right w:val="single" w:sz="4" w:space="0" w:color="auto"/>
            </w:tcBorders>
            <w:shd w:val="clear" w:color="auto" w:fill="auto"/>
            <w:vAlign w:val="center"/>
          </w:tcPr>
          <w:p w14:paraId="6AD4B2A5"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p>
        </w:tc>
      </w:tr>
      <w:tr w:rsidR="003C52C7" w:rsidRPr="0087452C" w14:paraId="4FBD0AFD" w14:textId="77777777" w:rsidTr="00A21D14">
        <w:trPr>
          <w:trHeight w:val="511"/>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2CBD3B5" w14:textId="14B4AE44"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G</w:t>
            </w:r>
          </w:p>
        </w:tc>
        <w:tc>
          <w:tcPr>
            <w:tcW w:w="3353" w:type="dxa"/>
            <w:tcBorders>
              <w:top w:val="nil"/>
              <w:left w:val="nil"/>
              <w:bottom w:val="single" w:sz="4" w:space="0" w:color="auto"/>
              <w:right w:val="single" w:sz="4" w:space="0" w:color="auto"/>
            </w:tcBorders>
            <w:shd w:val="clear" w:color="auto" w:fill="F2DBDB" w:themeFill="accent2" w:themeFillTint="33"/>
            <w:vAlign w:val="center"/>
            <w:hideMark/>
          </w:tcPr>
          <w:p w14:paraId="3FAEE3ED" w14:textId="51B17B52" w:rsidR="00E402C9" w:rsidRDefault="003C52C7" w:rsidP="003C52C7">
            <w:pPr>
              <w:spacing w:after="0" w:line="240" w:lineRule="auto"/>
              <w:ind w:left="-57"/>
              <w:rPr>
                <w:rFonts w:ascii="Arial Narrow" w:eastAsia="Times New Roman" w:hAnsi="Arial Narrow" w:cs="Calibri"/>
                <w:i/>
                <w:iCs/>
                <w:color w:val="000000"/>
                <w:lang w:eastAsia="en-GB"/>
              </w:rPr>
            </w:pPr>
            <w:r w:rsidRPr="0087452C">
              <w:rPr>
                <w:rFonts w:ascii="Arial Narrow" w:eastAsia="Times New Roman" w:hAnsi="Arial Narrow" w:cs="Calibri"/>
                <w:color w:val="000000"/>
                <w:lang w:eastAsia="en-GB"/>
              </w:rPr>
              <w:t>Features of pyelonephritis assessed and recorded</w:t>
            </w:r>
            <w:r w:rsidR="00F71DFF">
              <w:rPr>
                <w:rFonts w:ascii="Arial Narrow" w:eastAsia="Times New Roman" w:hAnsi="Arial Narrow" w:cs="Calibri"/>
                <w:color w:val="000000"/>
                <w:lang w:eastAsia="en-GB"/>
              </w:rPr>
              <w:t xml:space="preserve"> </w:t>
            </w:r>
            <w:r w:rsidR="00236A6D">
              <w:rPr>
                <w:rFonts w:ascii="Arial Narrow" w:eastAsia="Times New Roman" w:hAnsi="Arial Narrow" w:cs="Calibri"/>
                <w:color w:val="000000"/>
                <w:lang w:eastAsia="en-GB"/>
              </w:rPr>
              <w:t>e</w:t>
            </w:r>
            <w:r w:rsidR="00F71DFF">
              <w:rPr>
                <w:rFonts w:ascii="Arial Narrow" w:eastAsia="Times New Roman" w:hAnsi="Arial Narrow" w:cs="Calibri"/>
                <w:color w:val="000000"/>
                <w:lang w:eastAsia="en-GB"/>
              </w:rPr>
              <w:t>.g.</w:t>
            </w:r>
            <w:r w:rsidR="00230437">
              <w:rPr>
                <w:rFonts w:ascii="Arial Narrow" w:eastAsia="Times New Roman" w:hAnsi="Arial Narrow" w:cs="Calibri"/>
                <w:color w:val="000000"/>
                <w:lang w:eastAsia="en-GB"/>
              </w:rPr>
              <w:t xml:space="preserve"> </w:t>
            </w:r>
            <w:r w:rsidRPr="0087452C">
              <w:rPr>
                <w:rFonts w:ascii="Arial Narrow" w:eastAsia="Times New Roman" w:hAnsi="Arial Narrow" w:cs="Calibri"/>
                <w:i/>
                <w:iCs/>
                <w:color w:val="000000"/>
                <w:lang w:eastAsia="en-GB"/>
              </w:rPr>
              <w:t>Flank pain/under ribs, new myalgia, nausea, vomiting, shaking/chills or temp &gt;37.9 or &lt;36</w:t>
            </w:r>
          </w:p>
          <w:p w14:paraId="23B455A8" w14:textId="77777777" w:rsidR="00E402C9" w:rsidRDefault="00E402C9" w:rsidP="00AC7ADE">
            <w:pPr>
              <w:spacing w:after="0" w:line="240" w:lineRule="auto"/>
              <w:rPr>
                <w:rFonts w:ascii="Arial Narrow" w:eastAsia="Times New Roman" w:hAnsi="Arial Narrow" w:cs="Calibri"/>
                <w:i/>
                <w:iCs/>
                <w:color w:val="000000"/>
                <w:lang w:eastAsia="en-GB"/>
              </w:rPr>
            </w:pPr>
          </w:p>
          <w:p w14:paraId="4085BDE4" w14:textId="336ACFD8" w:rsidR="00E402C9" w:rsidRPr="0087452C" w:rsidRDefault="00E402C9" w:rsidP="003C52C7">
            <w:pPr>
              <w:spacing w:after="0" w:line="240" w:lineRule="auto"/>
              <w:ind w:left="-57"/>
              <w:rPr>
                <w:rFonts w:ascii="Arial Narrow" w:eastAsia="Times New Roman" w:hAnsi="Arial Narrow" w:cs="Calibri"/>
                <w:color w:val="000000"/>
                <w:lang w:eastAsia="en-GB"/>
              </w:rPr>
            </w:pP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hideMark/>
          </w:tcPr>
          <w:p w14:paraId="65D2A65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5D43977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05169DD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4FB2841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0E81722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1704B37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A665EC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44FFEF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7BF54CC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C8F629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3C5C45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50B4CF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1D94CBF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062997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1A5CA3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04C4A9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29D596A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201A02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369819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19E132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8522CC4" w14:textId="56F30433"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438C345E" w14:textId="13947C1A"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hideMark/>
          </w:tcPr>
          <w:p w14:paraId="74C1D9D4"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1756" w:type="dxa"/>
            <w:gridSpan w:val="2"/>
            <w:tcBorders>
              <w:top w:val="nil"/>
              <w:left w:val="nil"/>
              <w:bottom w:val="single" w:sz="4" w:space="0" w:color="auto"/>
              <w:right w:val="single" w:sz="4" w:space="0" w:color="auto"/>
            </w:tcBorders>
            <w:shd w:val="clear" w:color="auto" w:fill="auto"/>
            <w:vAlign w:val="center"/>
            <w:hideMark/>
          </w:tcPr>
          <w:p w14:paraId="4BCE987F"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r>
      <w:tr w:rsidR="003C52C7" w:rsidRPr="0087452C" w14:paraId="4E861052" w14:textId="77777777" w:rsidTr="00A21D14">
        <w:trPr>
          <w:trHeight w:val="276"/>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25B775C" w14:textId="20D4D806"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lastRenderedPageBreak/>
              <w:t>H</w:t>
            </w:r>
          </w:p>
        </w:tc>
        <w:tc>
          <w:tcPr>
            <w:tcW w:w="3353" w:type="dxa"/>
            <w:tcBorders>
              <w:top w:val="nil"/>
              <w:left w:val="nil"/>
              <w:bottom w:val="single" w:sz="4" w:space="0" w:color="auto"/>
              <w:right w:val="single" w:sz="4" w:space="0" w:color="auto"/>
            </w:tcBorders>
            <w:shd w:val="clear" w:color="auto" w:fill="F2DBDB" w:themeFill="accent2" w:themeFillTint="33"/>
            <w:vAlign w:val="center"/>
            <w:hideMark/>
          </w:tcPr>
          <w:p w14:paraId="29FECA08" w14:textId="77777777" w:rsidR="003C52C7" w:rsidRPr="0087452C" w:rsidRDefault="003C52C7" w:rsidP="003C52C7">
            <w:pPr>
              <w:spacing w:after="0" w:line="240" w:lineRule="auto"/>
              <w:ind w:left="-57"/>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Features of pyelonephritis or sepsis present</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hideMark/>
          </w:tcPr>
          <w:p w14:paraId="2E9964E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4DC1D80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2088542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291192C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22385C4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6739831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466B4A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32DB72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5BD7FB0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7C62DA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8D2785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D60B56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221BB83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C76C54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37A666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9B7F0D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00A0078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64DBD8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F6DBF9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05AC78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A5377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0E4ED87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nil"/>
              <w:bottom w:val="single" w:sz="4" w:space="0" w:color="auto"/>
              <w:right w:val="single" w:sz="4" w:space="0" w:color="auto"/>
            </w:tcBorders>
            <w:shd w:val="clear" w:color="auto" w:fill="auto"/>
            <w:vAlign w:val="center"/>
            <w:hideMark/>
          </w:tcPr>
          <w:p w14:paraId="01D3BC41"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1756" w:type="dxa"/>
            <w:gridSpan w:val="2"/>
            <w:tcBorders>
              <w:top w:val="nil"/>
              <w:left w:val="nil"/>
              <w:bottom w:val="single" w:sz="4" w:space="0" w:color="auto"/>
              <w:right w:val="single" w:sz="4" w:space="0" w:color="auto"/>
            </w:tcBorders>
            <w:shd w:val="clear" w:color="auto" w:fill="auto"/>
            <w:vAlign w:val="center"/>
            <w:hideMark/>
          </w:tcPr>
          <w:p w14:paraId="32E9CDB9"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r>
      <w:tr w:rsidR="003C52C7" w:rsidRPr="0087452C" w14:paraId="77DE167E" w14:textId="77777777" w:rsidTr="00A21D14">
        <w:trPr>
          <w:trHeight w:val="322"/>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82CE9AB" w14:textId="207032DA"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I</w:t>
            </w:r>
          </w:p>
        </w:tc>
        <w:tc>
          <w:tcPr>
            <w:tcW w:w="3353" w:type="dxa"/>
            <w:tcBorders>
              <w:top w:val="nil"/>
              <w:left w:val="nil"/>
              <w:bottom w:val="single" w:sz="4" w:space="0" w:color="auto"/>
              <w:right w:val="single" w:sz="4" w:space="0" w:color="auto"/>
            </w:tcBorders>
            <w:shd w:val="clear" w:color="auto" w:fill="F2DBDB" w:themeFill="accent2" w:themeFillTint="33"/>
            <w:vAlign w:val="center"/>
            <w:hideMark/>
          </w:tcPr>
          <w:p w14:paraId="3E0CEA5C" w14:textId="74420151" w:rsidR="003C52C7" w:rsidRPr="004E5B50" w:rsidRDefault="003C52C7" w:rsidP="003C52C7">
            <w:pPr>
              <w:spacing w:after="0" w:line="240" w:lineRule="auto"/>
              <w:ind w:left="-57"/>
              <w:rPr>
                <w:rFonts w:ascii="Arial Narrow" w:eastAsia="Times New Roman" w:hAnsi="Arial Narrow" w:cs="Calibri"/>
                <w:color w:val="000000"/>
                <w:lang w:eastAsia="en-GB"/>
              </w:rPr>
            </w:pPr>
            <w:r w:rsidRPr="00036333">
              <w:rPr>
                <w:rFonts w:ascii="Arial Narrow" w:eastAsia="Times New Roman" w:hAnsi="Arial Narrow" w:cs="Calibri"/>
                <w:color w:val="000000"/>
                <w:lang w:eastAsia="en-GB"/>
              </w:rPr>
              <w:t>If features of pyelonephritis or sepsis pres</w:t>
            </w:r>
            <w:r w:rsidRPr="004E5B50">
              <w:rPr>
                <w:rFonts w:ascii="Arial Narrow" w:eastAsia="Times New Roman" w:hAnsi="Arial Narrow" w:cs="Calibri"/>
                <w:color w:val="000000"/>
                <w:lang w:eastAsia="en-GB"/>
              </w:rPr>
              <w:t>ent, w</w:t>
            </w:r>
            <w:r w:rsidR="0081066D" w:rsidRPr="004E5B50">
              <w:rPr>
                <w:rFonts w:ascii="Arial Narrow" w:eastAsia="Times New Roman" w:hAnsi="Arial Narrow" w:cs="Calibri"/>
                <w:color w:val="000000"/>
                <w:lang w:eastAsia="en-GB"/>
              </w:rPr>
              <w:t xml:space="preserve">as severity of sepsis assessed? </w:t>
            </w:r>
            <w:r w:rsidR="00230437" w:rsidRPr="004E5B50">
              <w:rPr>
                <w:rFonts w:ascii="Arial Narrow" w:eastAsia="Times New Roman" w:hAnsi="Arial Narrow" w:cs="Calibri"/>
                <w:i/>
                <w:iCs/>
                <w:color w:val="000000"/>
                <w:lang w:eastAsia="en-GB"/>
              </w:rPr>
              <w:t>T</w:t>
            </w:r>
            <w:r w:rsidRPr="004E5B50">
              <w:rPr>
                <w:rFonts w:ascii="Arial Narrow" w:eastAsia="Times New Roman" w:hAnsi="Arial Narrow" w:cs="Calibri"/>
                <w:i/>
                <w:iCs/>
                <w:color w:val="000000"/>
                <w:lang w:eastAsia="en-GB"/>
              </w:rPr>
              <w:t>emperature, heart rate, respiratory rate, blood pressure, level of consciousness and oxygen saturation</w:t>
            </w:r>
            <w:r w:rsidR="00297D04">
              <w:rPr>
                <w:rFonts w:ascii="Arial Narrow" w:eastAsia="Times New Roman" w:hAnsi="Arial Narrow" w:cs="Calibri"/>
                <w:i/>
                <w:iCs/>
                <w:color w:val="000000"/>
                <w:lang w:eastAsia="en-GB"/>
              </w:rPr>
              <w:t xml:space="preserve"> </w:t>
            </w:r>
            <w:r w:rsidRPr="004E5B50">
              <w:rPr>
                <w:rFonts w:ascii="Arial Narrow" w:eastAsia="Times New Roman" w:hAnsi="Arial Narrow" w:cs="Calibri"/>
                <w:i/>
                <w:iCs/>
                <w:color w:val="000000"/>
                <w:lang w:eastAsia="en-GB"/>
              </w:rPr>
              <w:t>[NICE NG51 sepsis]</w:t>
            </w:r>
            <w:r w:rsidR="00B00527" w:rsidRPr="004E5B50">
              <w:rPr>
                <w:rFonts w:ascii="Arial Narrow" w:eastAsia="Times New Roman" w:hAnsi="Arial Narrow" w:cs="Calibri"/>
                <w:color w:val="000000"/>
                <w:lang w:eastAsia="en-GB"/>
              </w:rPr>
              <w:t xml:space="preserve"> (N/A = 3)</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hideMark/>
          </w:tcPr>
          <w:p w14:paraId="1087AFD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40711AC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4E1D181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4D30FA8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6B06CE6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7F2A01D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99571A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535870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18916D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33D278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C21D9C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9ABA30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189AC65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4B806A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2E3B84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520D7C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2801D2C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9007AC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272231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FBA0A0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20212A" w14:textId="2B269A5E"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2EA501BB" w14:textId="23085FAA"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hideMark/>
          </w:tcPr>
          <w:p w14:paraId="0B4022A0"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1756" w:type="dxa"/>
            <w:gridSpan w:val="2"/>
            <w:tcBorders>
              <w:top w:val="nil"/>
              <w:left w:val="nil"/>
              <w:bottom w:val="single" w:sz="4" w:space="0" w:color="auto"/>
              <w:right w:val="single" w:sz="4" w:space="0" w:color="auto"/>
            </w:tcBorders>
            <w:shd w:val="clear" w:color="auto" w:fill="auto"/>
            <w:vAlign w:val="center"/>
            <w:hideMark/>
          </w:tcPr>
          <w:p w14:paraId="367D16BD"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r>
      <w:tr w:rsidR="003C52C7" w:rsidRPr="0087452C" w14:paraId="5A94C464" w14:textId="77777777" w:rsidTr="00A21D14">
        <w:trPr>
          <w:trHeight w:val="552"/>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E11C4B4" w14:textId="23397517"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J</w:t>
            </w:r>
          </w:p>
        </w:tc>
        <w:tc>
          <w:tcPr>
            <w:tcW w:w="3353" w:type="dxa"/>
            <w:tcBorders>
              <w:top w:val="nil"/>
              <w:left w:val="nil"/>
              <w:bottom w:val="single" w:sz="4" w:space="0" w:color="auto"/>
              <w:right w:val="single" w:sz="4" w:space="0" w:color="auto"/>
            </w:tcBorders>
            <w:shd w:val="clear" w:color="auto" w:fill="F2DBDB" w:themeFill="accent2" w:themeFillTint="33"/>
            <w:vAlign w:val="center"/>
            <w:hideMark/>
          </w:tcPr>
          <w:p w14:paraId="2AB3FAA5" w14:textId="06352A55" w:rsidR="005B30DE" w:rsidRPr="00044198" w:rsidRDefault="00297D04" w:rsidP="00230437">
            <w:pPr>
              <w:spacing w:after="0" w:line="240" w:lineRule="auto"/>
              <w:ind w:left="-57"/>
              <w:rPr>
                <w:rFonts w:ascii="Arial Narrow" w:eastAsia="Times New Roman" w:hAnsi="Arial Narrow" w:cs="Calibri"/>
                <w:i/>
                <w:iCs/>
                <w:color w:val="000000"/>
                <w:lang w:eastAsia="en-GB"/>
              </w:rPr>
            </w:pPr>
            <w:r>
              <w:rPr>
                <w:rFonts w:ascii="Arial Narrow" w:eastAsia="Times New Roman" w:hAnsi="Arial Narrow" w:cs="Calibri"/>
                <w:color w:val="000000"/>
                <w:lang w:eastAsia="en-GB"/>
              </w:rPr>
              <w:t>O</w:t>
            </w:r>
            <w:r w:rsidR="003C52C7" w:rsidRPr="00036333">
              <w:rPr>
                <w:rFonts w:ascii="Arial Narrow" w:eastAsia="Times New Roman" w:hAnsi="Arial Narrow" w:cs="Calibri"/>
                <w:color w:val="000000"/>
                <w:lang w:eastAsia="en-GB"/>
              </w:rPr>
              <w:t xml:space="preserve">ther causes of signs/symptoms </w:t>
            </w:r>
            <w:r w:rsidR="00CC0222" w:rsidRPr="00044198">
              <w:rPr>
                <w:rFonts w:ascii="Arial Narrow" w:eastAsia="Times New Roman" w:hAnsi="Arial Narrow" w:cs="Calibri"/>
                <w:color w:val="000000"/>
                <w:lang w:eastAsia="en-GB"/>
              </w:rPr>
              <w:t>assessed</w:t>
            </w:r>
            <w:r w:rsidR="003C52C7" w:rsidRPr="00044198">
              <w:rPr>
                <w:rFonts w:ascii="Arial Narrow" w:eastAsia="Times New Roman" w:hAnsi="Arial Narrow" w:cs="Calibri"/>
                <w:color w:val="000000"/>
                <w:lang w:eastAsia="en-GB"/>
              </w:rPr>
              <w:t xml:space="preserve"> </w:t>
            </w:r>
            <w:r w:rsidR="003C52C7" w:rsidRPr="00044198">
              <w:rPr>
                <w:rFonts w:ascii="Arial Narrow" w:eastAsia="Times New Roman" w:hAnsi="Arial Narrow" w:cs="Calibri"/>
                <w:i/>
                <w:iCs/>
                <w:color w:val="000000"/>
                <w:lang w:eastAsia="en-GB"/>
              </w:rPr>
              <w:t>e.g. RTI, GIT or skin infection</w:t>
            </w:r>
            <w:r w:rsidR="00230437" w:rsidRPr="00044198">
              <w:rPr>
                <w:rFonts w:ascii="Arial Narrow" w:eastAsia="Times New Roman" w:hAnsi="Arial Narrow" w:cs="Calibri"/>
                <w:i/>
                <w:iCs/>
                <w:color w:val="000000"/>
                <w:lang w:eastAsia="en-GB"/>
              </w:rPr>
              <w:t xml:space="preserve"> and </w:t>
            </w:r>
            <w:r w:rsidR="005B30DE" w:rsidRPr="00044198">
              <w:rPr>
                <w:rFonts w:ascii="Arial Narrow" w:eastAsia="Times New Roman" w:hAnsi="Arial Narrow" w:cs="Calibri"/>
                <w:i/>
                <w:iCs/>
                <w:color w:val="000000"/>
                <w:lang w:eastAsia="en-GB"/>
              </w:rPr>
              <w:t>PINCH ME</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hideMark/>
          </w:tcPr>
          <w:p w14:paraId="55A349D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74544B9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60E3D5B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1F899CE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7D54125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1D50931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7267F3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AEC2A5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1221E8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4F92A3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5D509F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8EB68D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A212D4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5D4148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42551C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6BFBA2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7455491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6E2499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22E8D2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EEA2D2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8D3AB34" w14:textId="66625D80"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2B5BC8E7" w14:textId="228896E1"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hideMark/>
          </w:tcPr>
          <w:p w14:paraId="7B3705AE"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1756" w:type="dxa"/>
            <w:gridSpan w:val="2"/>
            <w:tcBorders>
              <w:top w:val="nil"/>
              <w:left w:val="nil"/>
              <w:bottom w:val="single" w:sz="4" w:space="0" w:color="auto"/>
              <w:right w:val="single" w:sz="4" w:space="0" w:color="auto"/>
            </w:tcBorders>
            <w:shd w:val="clear" w:color="auto" w:fill="auto"/>
            <w:vAlign w:val="center"/>
            <w:hideMark/>
          </w:tcPr>
          <w:p w14:paraId="08E1D428"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r>
      <w:tr w:rsidR="009E1C8F" w:rsidRPr="0087452C" w14:paraId="543BA6C4" w14:textId="77777777" w:rsidTr="00A21D14">
        <w:trPr>
          <w:trHeight w:val="552"/>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tcPr>
          <w:p w14:paraId="3F8D5FA5" w14:textId="784CDA0D" w:rsidR="009E1C8F"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K</w:t>
            </w:r>
          </w:p>
        </w:tc>
        <w:tc>
          <w:tcPr>
            <w:tcW w:w="3353" w:type="dxa"/>
            <w:tcBorders>
              <w:top w:val="nil"/>
              <w:left w:val="nil"/>
              <w:bottom w:val="single" w:sz="4" w:space="0" w:color="auto"/>
              <w:right w:val="single" w:sz="4" w:space="0" w:color="auto"/>
            </w:tcBorders>
            <w:shd w:val="clear" w:color="auto" w:fill="F2DBDB" w:themeFill="accent2" w:themeFillTint="33"/>
            <w:vAlign w:val="center"/>
          </w:tcPr>
          <w:p w14:paraId="2D9B13B6" w14:textId="0F79822D" w:rsidR="009E1C8F" w:rsidRDefault="009E1C8F" w:rsidP="00230437">
            <w:pPr>
              <w:spacing w:after="0" w:line="240" w:lineRule="auto"/>
              <w:ind w:left="-57"/>
              <w:rPr>
                <w:rFonts w:ascii="Arial Narrow" w:eastAsia="Times New Roman" w:hAnsi="Arial Narrow" w:cs="Calibri"/>
                <w:color w:val="000000"/>
                <w:lang w:eastAsia="en-GB"/>
              </w:rPr>
            </w:pPr>
            <w:r w:rsidRPr="009D271B">
              <w:rPr>
                <w:rFonts w:ascii="Arial Narrow" w:eastAsia="Times New Roman" w:hAnsi="Arial Narrow" w:cs="Calibri"/>
                <w:b/>
                <w:bCs/>
                <w:color w:val="000000"/>
                <w:lang w:eastAsia="en-GB"/>
              </w:rPr>
              <w:t xml:space="preserve">If no sepsis or pyelonephritis; were UTI diagnostic criteria assessed i.e. </w:t>
            </w:r>
            <w:r w:rsidRPr="009D271B">
              <w:rPr>
                <w:rFonts w:ascii="Arial Narrow" w:eastAsia="Times New Roman" w:hAnsi="Arial Narrow" w:cs="Calibri"/>
                <w:b/>
                <w:bCs/>
                <w:color w:val="000000"/>
                <w:lang w:eastAsia="en-GB"/>
              </w:rPr>
              <w:br/>
              <w:t>Two or more [PHE UTI flowchart]:</w:t>
            </w:r>
            <w:r w:rsidRPr="009D271B">
              <w:rPr>
                <w:rFonts w:ascii="Arial Narrow" w:eastAsia="Times New Roman" w:hAnsi="Arial Narrow" w:cs="Calibri"/>
                <w:b/>
                <w:bCs/>
                <w:color w:val="000000"/>
                <w:lang w:eastAsia="en-GB"/>
              </w:rPr>
              <w:br/>
            </w:r>
            <w:r w:rsidRPr="009D271B">
              <w:rPr>
                <w:rFonts w:ascii="Arial Narrow" w:eastAsia="Times New Roman" w:hAnsi="Arial Narrow" w:cs="Calibri"/>
                <w:color w:val="000000"/>
                <w:lang w:eastAsia="en-GB"/>
              </w:rPr>
              <w:t>•</w:t>
            </w:r>
            <w:r w:rsidRPr="009D271B">
              <w:rPr>
                <w:rFonts w:ascii="Arial Narrow" w:eastAsia="Times New Roman" w:hAnsi="Arial Narrow" w:cs="Calibri"/>
                <w:i/>
                <w:color w:val="000000"/>
                <w:lang w:eastAsia="en-GB"/>
              </w:rPr>
              <w:t>temperature ≥1.5 C above normal</w:t>
            </w:r>
            <w:r w:rsidRPr="009D271B">
              <w:rPr>
                <w:rFonts w:ascii="Arial Narrow" w:eastAsia="Times New Roman" w:hAnsi="Arial Narrow" w:cs="Calibri"/>
                <w:i/>
                <w:color w:val="000000"/>
                <w:lang w:eastAsia="en-GB"/>
              </w:rPr>
              <w:br/>
              <w:t>•suprapubic pain</w:t>
            </w:r>
            <w:r w:rsidRPr="009D271B">
              <w:rPr>
                <w:rFonts w:ascii="Arial Narrow" w:eastAsia="Times New Roman" w:hAnsi="Arial Narrow" w:cs="Calibri"/>
                <w:i/>
                <w:color w:val="000000"/>
                <w:lang w:eastAsia="en-GB"/>
              </w:rPr>
              <w:br/>
              <w:t>•haematuria</w:t>
            </w:r>
            <w:r w:rsidRPr="009D271B">
              <w:rPr>
                <w:rFonts w:ascii="Arial Narrow" w:eastAsia="Times New Roman" w:hAnsi="Arial Narrow" w:cs="Calibri"/>
                <w:i/>
                <w:color w:val="000000"/>
                <w:lang w:eastAsia="en-GB"/>
              </w:rPr>
              <w:br/>
              <w:t>•delirium</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tcPr>
          <w:p w14:paraId="314FEDA2"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318" w:type="dxa"/>
            <w:gridSpan w:val="2"/>
            <w:tcBorders>
              <w:top w:val="nil"/>
              <w:left w:val="nil"/>
              <w:bottom w:val="single" w:sz="4" w:space="0" w:color="auto"/>
              <w:right w:val="single" w:sz="4" w:space="0" w:color="auto"/>
            </w:tcBorders>
            <w:shd w:val="clear" w:color="000000" w:fill="F2F2F2"/>
            <w:noWrap/>
            <w:vAlign w:val="center"/>
          </w:tcPr>
          <w:p w14:paraId="625C2263"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03A01532"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2F59E1DA"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263A3500"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00" w:type="dxa"/>
            <w:gridSpan w:val="2"/>
            <w:tcBorders>
              <w:top w:val="nil"/>
              <w:left w:val="nil"/>
              <w:bottom w:val="single" w:sz="4" w:space="0" w:color="auto"/>
              <w:right w:val="single" w:sz="4" w:space="0" w:color="auto"/>
            </w:tcBorders>
            <w:shd w:val="clear" w:color="000000" w:fill="F2F2F2"/>
            <w:noWrap/>
            <w:vAlign w:val="center"/>
          </w:tcPr>
          <w:p w14:paraId="220FFB72"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A2E11F7"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34740A7F"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62C374D7"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7F66399D"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FBD3041"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67F0D699"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1D659323"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CCA5A3D"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9F4BCA9"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1CF68BD1"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395EA466"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7ED59DDD"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64162C0E"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1A51031"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tcPr>
          <w:p w14:paraId="746B1259"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tcPr>
          <w:p w14:paraId="4AABC569"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tcPr>
          <w:p w14:paraId="3AC12855" w14:textId="77777777" w:rsidR="009E1C8F" w:rsidRPr="0087452C" w:rsidRDefault="009E1C8F" w:rsidP="003C52C7">
            <w:pPr>
              <w:spacing w:after="0" w:line="240" w:lineRule="auto"/>
              <w:jc w:val="center"/>
              <w:rPr>
                <w:rFonts w:ascii="Arial Narrow" w:eastAsia="Times New Roman" w:hAnsi="Arial Narrow" w:cs="Calibri"/>
                <w:b/>
                <w:bCs/>
                <w:color w:val="000000"/>
                <w:lang w:eastAsia="en-GB"/>
              </w:rPr>
            </w:pPr>
          </w:p>
        </w:tc>
        <w:tc>
          <w:tcPr>
            <w:tcW w:w="1756" w:type="dxa"/>
            <w:gridSpan w:val="2"/>
            <w:tcBorders>
              <w:top w:val="nil"/>
              <w:left w:val="nil"/>
              <w:bottom w:val="single" w:sz="4" w:space="0" w:color="auto"/>
              <w:right w:val="single" w:sz="4" w:space="0" w:color="auto"/>
            </w:tcBorders>
            <w:shd w:val="clear" w:color="auto" w:fill="auto"/>
            <w:vAlign w:val="center"/>
          </w:tcPr>
          <w:p w14:paraId="1F3520E5" w14:textId="77777777" w:rsidR="009E1C8F" w:rsidRPr="0087452C" w:rsidRDefault="009E1C8F" w:rsidP="003C52C7">
            <w:pPr>
              <w:spacing w:after="0" w:line="240" w:lineRule="auto"/>
              <w:jc w:val="center"/>
              <w:rPr>
                <w:rFonts w:ascii="Arial Narrow" w:eastAsia="Times New Roman" w:hAnsi="Arial Narrow" w:cs="Calibri"/>
                <w:b/>
                <w:bCs/>
                <w:color w:val="000000"/>
                <w:lang w:eastAsia="en-GB"/>
              </w:rPr>
            </w:pPr>
          </w:p>
        </w:tc>
      </w:tr>
      <w:tr w:rsidR="003C52C7" w:rsidRPr="0087452C" w14:paraId="39BC8179" w14:textId="77777777" w:rsidTr="00A21D14">
        <w:trPr>
          <w:trHeight w:val="552"/>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5960CD2" w14:textId="6E4DC626"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L</w:t>
            </w:r>
          </w:p>
        </w:tc>
        <w:tc>
          <w:tcPr>
            <w:tcW w:w="3353" w:type="dxa"/>
            <w:tcBorders>
              <w:top w:val="nil"/>
              <w:left w:val="nil"/>
              <w:bottom w:val="single" w:sz="4" w:space="0" w:color="auto"/>
              <w:right w:val="single" w:sz="4" w:space="0" w:color="auto"/>
            </w:tcBorders>
            <w:shd w:val="clear" w:color="auto" w:fill="F2DBDB" w:themeFill="accent2" w:themeFillTint="33"/>
            <w:vAlign w:val="center"/>
            <w:hideMark/>
          </w:tcPr>
          <w:p w14:paraId="1876C3EF" w14:textId="0FCF0350" w:rsidR="003C52C7" w:rsidRPr="0087452C" w:rsidRDefault="003C52C7" w:rsidP="003C52C7">
            <w:pPr>
              <w:spacing w:after="0" w:line="240" w:lineRule="auto"/>
              <w:ind w:left="-57"/>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If antibiotic given and catheter in place for &gt;7days was it removed or replaced? (N</w:t>
            </w:r>
            <w:r w:rsidR="006C3D4F">
              <w:rPr>
                <w:rFonts w:ascii="Arial Narrow" w:eastAsia="Times New Roman" w:hAnsi="Arial Narrow" w:cs="Calibri"/>
                <w:color w:val="000000"/>
                <w:lang w:eastAsia="en-GB"/>
              </w:rPr>
              <w:t>/</w:t>
            </w:r>
            <w:r w:rsidRPr="0087452C">
              <w:rPr>
                <w:rFonts w:ascii="Arial Narrow" w:eastAsia="Times New Roman" w:hAnsi="Arial Narrow" w:cs="Calibri"/>
                <w:color w:val="000000"/>
                <w:lang w:eastAsia="en-GB"/>
              </w:rPr>
              <w:t>A = 3)</w:t>
            </w:r>
          </w:p>
        </w:tc>
        <w:tc>
          <w:tcPr>
            <w:tcW w:w="319" w:type="dxa"/>
            <w:gridSpan w:val="2"/>
            <w:tcBorders>
              <w:top w:val="nil"/>
              <w:left w:val="single" w:sz="4" w:space="0" w:color="auto"/>
              <w:bottom w:val="single" w:sz="4" w:space="0" w:color="auto"/>
              <w:right w:val="single" w:sz="4" w:space="0" w:color="auto"/>
            </w:tcBorders>
            <w:shd w:val="clear" w:color="000000" w:fill="F2F2F2"/>
            <w:noWrap/>
            <w:hideMark/>
          </w:tcPr>
          <w:p w14:paraId="1F47742E" w14:textId="77777777" w:rsidR="003C52C7" w:rsidRPr="0087452C" w:rsidRDefault="003C52C7" w:rsidP="003C52C7">
            <w:pPr>
              <w:spacing w:after="0" w:line="240" w:lineRule="auto"/>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1340BFB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3607690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55552F6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4009221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396CCC3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DE3B60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3CBB03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78332CB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E47CF1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3E1429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3C5218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6CA517F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495D87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39E36C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7A9540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60A610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739D99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15DFDC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DDCA4E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AF69A4" w14:textId="0D19BCB5"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0874A11B" w14:textId="73A13582"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hideMark/>
          </w:tcPr>
          <w:p w14:paraId="7D554B44"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1756" w:type="dxa"/>
            <w:gridSpan w:val="2"/>
            <w:tcBorders>
              <w:top w:val="nil"/>
              <w:left w:val="nil"/>
              <w:bottom w:val="single" w:sz="4" w:space="0" w:color="auto"/>
              <w:right w:val="single" w:sz="4" w:space="0" w:color="auto"/>
            </w:tcBorders>
            <w:shd w:val="clear" w:color="auto" w:fill="auto"/>
            <w:vAlign w:val="center"/>
            <w:hideMark/>
          </w:tcPr>
          <w:p w14:paraId="4C357453"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r>
      <w:tr w:rsidR="003C52C7" w:rsidRPr="0087452C" w14:paraId="6CCFA185" w14:textId="77777777" w:rsidTr="00A21D14">
        <w:trPr>
          <w:trHeight w:val="276"/>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FBFD953" w14:textId="38B794FE" w:rsidR="003C52C7" w:rsidRPr="0087452C" w:rsidRDefault="009E1C8F" w:rsidP="00D61DAA">
            <w:pPr>
              <w:spacing w:after="0" w:line="240" w:lineRule="auto"/>
              <w:ind w:left="-18"/>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M</w:t>
            </w:r>
          </w:p>
        </w:tc>
        <w:tc>
          <w:tcPr>
            <w:tcW w:w="3353" w:type="dxa"/>
            <w:tcBorders>
              <w:top w:val="nil"/>
              <w:left w:val="nil"/>
              <w:bottom w:val="single" w:sz="4" w:space="0" w:color="auto"/>
              <w:right w:val="single" w:sz="4" w:space="0" w:color="auto"/>
            </w:tcBorders>
            <w:shd w:val="clear" w:color="auto" w:fill="F2DBDB" w:themeFill="accent2" w:themeFillTint="33"/>
            <w:vAlign w:val="center"/>
            <w:hideMark/>
          </w:tcPr>
          <w:p w14:paraId="4E00FAE0" w14:textId="34941813" w:rsidR="003C52C7" w:rsidRPr="0087452C" w:rsidRDefault="003C52C7" w:rsidP="003C52C7">
            <w:pPr>
              <w:spacing w:after="0" w:line="240" w:lineRule="auto"/>
              <w:ind w:left="-57"/>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xml:space="preserve">Urine sent for culture </w:t>
            </w:r>
            <w:r w:rsidR="002E16B3">
              <w:rPr>
                <w:rFonts w:ascii="Arial Narrow" w:eastAsia="Times New Roman" w:hAnsi="Arial Narrow" w:cs="Calibri"/>
                <w:color w:val="000000"/>
                <w:lang w:eastAsia="en-GB"/>
              </w:rPr>
              <w:t>(reminder- label as CAUTI)</w:t>
            </w:r>
          </w:p>
        </w:tc>
        <w:tc>
          <w:tcPr>
            <w:tcW w:w="319" w:type="dxa"/>
            <w:gridSpan w:val="2"/>
            <w:tcBorders>
              <w:top w:val="nil"/>
              <w:left w:val="single" w:sz="4" w:space="0" w:color="auto"/>
              <w:bottom w:val="single" w:sz="4" w:space="0" w:color="auto"/>
              <w:right w:val="single" w:sz="4" w:space="0" w:color="auto"/>
            </w:tcBorders>
            <w:shd w:val="clear" w:color="000000" w:fill="F2F2F2"/>
            <w:noWrap/>
            <w:hideMark/>
          </w:tcPr>
          <w:p w14:paraId="16A54648" w14:textId="77777777" w:rsidR="003C52C7" w:rsidRPr="0087452C" w:rsidRDefault="003C52C7" w:rsidP="003C52C7">
            <w:pPr>
              <w:spacing w:after="0" w:line="240" w:lineRule="auto"/>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5D86090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7A1444D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76A14E3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2542355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7804848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05DCF1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9DDA1B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1691712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4ADA05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3ECB03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A306DC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0EEFDEE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3482B6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2B6BBB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74BD0B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1291EA2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2D0711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18F95E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C75FC1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54A192" w14:textId="5CA7F35B"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7AC7461C" w14:textId="0B714BC0"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hideMark/>
          </w:tcPr>
          <w:p w14:paraId="49D9ABD7"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1756" w:type="dxa"/>
            <w:gridSpan w:val="2"/>
            <w:tcBorders>
              <w:top w:val="nil"/>
              <w:left w:val="nil"/>
              <w:bottom w:val="single" w:sz="4" w:space="0" w:color="auto"/>
              <w:right w:val="single" w:sz="4" w:space="0" w:color="auto"/>
            </w:tcBorders>
            <w:shd w:val="clear" w:color="auto" w:fill="auto"/>
            <w:vAlign w:val="center"/>
            <w:hideMark/>
          </w:tcPr>
          <w:p w14:paraId="3EA220C3"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r>
      <w:tr w:rsidR="00BB4A11" w:rsidRPr="0087452C" w14:paraId="6CD3E21B" w14:textId="77777777" w:rsidTr="00A21D14">
        <w:trPr>
          <w:trHeight w:val="276"/>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tcPr>
          <w:p w14:paraId="560EF7CD" w14:textId="3811F49E" w:rsidR="00BB4A11"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N</w:t>
            </w:r>
          </w:p>
        </w:tc>
        <w:tc>
          <w:tcPr>
            <w:tcW w:w="3353" w:type="dxa"/>
            <w:tcBorders>
              <w:top w:val="nil"/>
              <w:left w:val="nil"/>
              <w:bottom w:val="single" w:sz="4" w:space="0" w:color="auto"/>
              <w:right w:val="single" w:sz="4" w:space="0" w:color="auto"/>
            </w:tcBorders>
            <w:shd w:val="clear" w:color="auto" w:fill="F2DBDB" w:themeFill="accent2" w:themeFillTint="33"/>
            <w:vAlign w:val="center"/>
          </w:tcPr>
          <w:p w14:paraId="17455D33" w14:textId="07014A94" w:rsidR="00BB4A11" w:rsidRPr="0087452C" w:rsidRDefault="00BB4A11" w:rsidP="003C52C7">
            <w:pPr>
              <w:spacing w:after="0" w:line="240" w:lineRule="auto"/>
              <w:ind w:left="-57"/>
              <w:rPr>
                <w:rFonts w:ascii="Arial Narrow" w:eastAsia="Times New Roman" w:hAnsi="Arial Narrow" w:cs="Calibri"/>
                <w:color w:val="000000"/>
                <w:lang w:eastAsia="en-GB"/>
              </w:rPr>
            </w:pPr>
            <w:r>
              <w:rPr>
                <w:rFonts w:ascii="Arial Narrow" w:eastAsia="Times New Roman" w:hAnsi="Arial Narrow" w:cs="Calibri"/>
                <w:color w:val="000000"/>
                <w:lang w:eastAsia="en-GB"/>
              </w:rPr>
              <w:t>Patient on antibiotic prophylaxis to prevent CAUTI</w:t>
            </w:r>
            <w:r w:rsidR="007A151A">
              <w:rPr>
                <w:rFonts w:ascii="Arial Narrow" w:eastAsia="Times New Roman" w:hAnsi="Arial Narrow" w:cs="Calibri"/>
                <w:color w:val="000000"/>
                <w:lang w:eastAsia="en-GB"/>
              </w:rPr>
              <w:t xml:space="preserve"> </w:t>
            </w:r>
            <w:r w:rsidR="00A85562">
              <w:rPr>
                <w:rFonts w:ascii="Arial Narrow" w:eastAsia="Times New Roman" w:hAnsi="Arial Narrow" w:cs="Calibri"/>
                <w:color w:val="000000"/>
                <w:lang w:eastAsia="en-GB"/>
              </w:rPr>
              <w:t>(at time of episode)</w:t>
            </w:r>
          </w:p>
        </w:tc>
        <w:tc>
          <w:tcPr>
            <w:tcW w:w="319" w:type="dxa"/>
            <w:gridSpan w:val="2"/>
            <w:tcBorders>
              <w:top w:val="nil"/>
              <w:left w:val="single" w:sz="4" w:space="0" w:color="auto"/>
              <w:bottom w:val="single" w:sz="4" w:space="0" w:color="auto"/>
              <w:right w:val="single" w:sz="4" w:space="0" w:color="auto"/>
            </w:tcBorders>
            <w:shd w:val="clear" w:color="000000" w:fill="F2F2F2"/>
            <w:noWrap/>
          </w:tcPr>
          <w:p w14:paraId="5B152C51" w14:textId="77777777" w:rsidR="00BB4A11" w:rsidRPr="0087452C" w:rsidRDefault="00BB4A11" w:rsidP="003C52C7">
            <w:pPr>
              <w:spacing w:after="0" w:line="240" w:lineRule="auto"/>
              <w:rPr>
                <w:rFonts w:ascii="Arial Narrow" w:eastAsia="Times New Roman" w:hAnsi="Arial Narrow" w:cs="Calibri"/>
                <w:color w:val="000000"/>
                <w:lang w:eastAsia="en-GB"/>
              </w:rPr>
            </w:pPr>
          </w:p>
        </w:tc>
        <w:tc>
          <w:tcPr>
            <w:tcW w:w="318" w:type="dxa"/>
            <w:gridSpan w:val="2"/>
            <w:tcBorders>
              <w:top w:val="nil"/>
              <w:left w:val="nil"/>
              <w:bottom w:val="single" w:sz="4" w:space="0" w:color="auto"/>
              <w:right w:val="single" w:sz="4" w:space="0" w:color="auto"/>
            </w:tcBorders>
            <w:shd w:val="clear" w:color="000000" w:fill="F2F2F2"/>
            <w:noWrap/>
            <w:vAlign w:val="center"/>
          </w:tcPr>
          <w:p w14:paraId="56520182"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2310A927"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5135F73D"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1E5AB03C"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00" w:type="dxa"/>
            <w:gridSpan w:val="2"/>
            <w:tcBorders>
              <w:top w:val="nil"/>
              <w:left w:val="nil"/>
              <w:bottom w:val="single" w:sz="4" w:space="0" w:color="auto"/>
              <w:right w:val="single" w:sz="4" w:space="0" w:color="auto"/>
            </w:tcBorders>
            <w:shd w:val="clear" w:color="000000" w:fill="F2F2F2"/>
            <w:noWrap/>
            <w:vAlign w:val="center"/>
          </w:tcPr>
          <w:p w14:paraId="1827B5CE"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67668AB"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79A30E0"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0151E988"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3E78A5F4"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3583472D"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84E5DDF"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4173E34B"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15E37F54"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3986D24"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199FDDB0"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25087A16"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1406CF7"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2FA12ACE"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4F3E9F7"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tcPr>
          <w:p w14:paraId="2C638D5C"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tcPr>
          <w:p w14:paraId="0232DA18"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tcPr>
          <w:p w14:paraId="73E56BC2" w14:textId="77777777" w:rsidR="00BB4A11" w:rsidRPr="0087452C" w:rsidRDefault="00BB4A11" w:rsidP="003C52C7">
            <w:pPr>
              <w:spacing w:after="0" w:line="240" w:lineRule="auto"/>
              <w:jc w:val="center"/>
              <w:rPr>
                <w:rFonts w:ascii="Arial Narrow" w:eastAsia="Times New Roman" w:hAnsi="Arial Narrow" w:cs="Calibri"/>
                <w:b/>
                <w:bCs/>
                <w:color w:val="000000"/>
                <w:lang w:eastAsia="en-GB"/>
              </w:rPr>
            </w:pPr>
          </w:p>
        </w:tc>
        <w:tc>
          <w:tcPr>
            <w:tcW w:w="1756" w:type="dxa"/>
            <w:gridSpan w:val="2"/>
            <w:tcBorders>
              <w:top w:val="nil"/>
              <w:left w:val="nil"/>
              <w:bottom w:val="single" w:sz="4" w:space="0" w:color="auto"/>
              <w:right w:val="single" w:sz="4" w:space="0" w:color="auto"/>
            </w:tcBorders>
            <w:shd w:val="clear" w:color="auto" w:fill="auto"/>
            <w:vAlign w:val="center"/>
          </w:tcPr>
          <w:p w14:paraId="4363F5A7" w14:textId="77777777" w:rsidR="00BB4A11" w:rsidRPr="0087452C" w:rsidRDefault="00BB4A11" w:rsidP="003C52C7">
            <w:pPr>
              <w:spacing w:after="0" w:line="240" w:lineRule="auto"/>
              <w:jc w:val="center"/>
              <w:rPr>
                <w:rFonts w:ascii="Arial Narrow" w:eastAsia="Times New Roman" w:hAnsi="Arial Narrow" w:cs="Calibri"/>
                <w:b/>
                <w:bCs/>
                <w:color w:val="000000"/>
                <w:lang w:eastAsia="en-GB"/>
              </w:rPr>
            </w:pPr>
          </w:p>
        </w:tc>
      </w:tr>
      <w:tr w:rsidR="003C52C7" w:rsidRPr="0087452C" w14:paraId="33FCCA83" w14:textId="77777777" w:rsidTr="00A21D14">
        <w:trPr>
          <w:trHeight w:val="104"/>
        </w:trPr>
        <w:tc>
          <w:tcPr>
            <w:tcW w:w="15735" w:type="dxa"/>
            <w:gridSpan w:val="50"/>
            <w:tcBorders>
              <w:top w:val="single" w:sz="4" w:space="0" w:color="auto"/>
              <w:left w:val="single" w:sz="4" w:space="0" w:color="auto"/>
              <w:bottom w:val="single" w:sz="4" w:space="0" w:color="auto"/>
              <w:right w:val="single" w:sz="4" w:space="0" w:color="000000"/>
            </w:tcBorders>
            <w:shd w:val="clear" w:color="auto" w:fill="auto"/>
            <w:vAlign w:val="center"/>
            <w:hideMark/>
          </w:tcPr>
          <w:p w14:paraId="2CA7949B" w14:textId="68B4672E" w:rsidR="003C52C7" w:rsidRPr="0087452C" w:rsidRDefault="003C52C7" w:rsidP="003C52C7">
            <w:pPr>
              <w:spacing w:after="0" w:line="240" w:lineRule="auto"/>
              <w:ind w:left="-57"/>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Management decision / treatment</w:t>
            </w:r>
          </w:p>
        </w:tc>
      </w:tr>
      <w:tr w:rsidR="003C52C7" w:rsidRPr="0087452C" w14:paraId="5CB4EC8C" w14:textId="77777777" w:rsidTr="00A21D14">
        <w:trPr>
          <w:trHeight w:val="276"/>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3F1D305" w14:textId="75DBB168"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O</w:t>
            </w:r>
          </w:p>
        </w:tc>
        <w:tc>
          <w:tcPr>
            <w:tcW w:w="3353" w:type="dxa"/>
            <w:tcBorders>
              <w:top w:val="nil"/>
              <w:left w:val="nil"/>
              <w:bottom w:val="single" w:sz="4" w:space="0" w:color="auto"/>
              <w:right w:val="single" w:sz="4" w:space="0" w:color="auto"/>
            </w:tcBorders>
            <w:shd w:val="clear" w:color="auto" w:fill="F2DBDB" w:themeFill="accent2" w:themeFillTint="33"/>
            <w:hideMark/>
          </w:tcPr>
          <w:p w14:paraId="6F39089B" w14:textId="3E7E65CE" w:rsidR="003C52C7" w:rsidRPr="0087452C" w:rsidRDefault="00CC0222" w:rsidP="003C52C7">
            <w:pPr>
              <w:spacing w:after="0" w:line="240" w:lineRule="auto"/>
              <w:ind w:left="-57"/>
              <w:rPr>
                <w:rFonts w:ascii="Arial Narrow" w:eastAsia="Times New Roman" w:hAnsi="Arial Narrow" w:cs="Calibri"/>
                <w:color w:val="000000"/>
                <w:lang w:eastAsia="en-GB"/>
              </w:rPr>
            </w:pPr>
            <w:r>
              <w:rPr>
                <w:rFonts w:ascii="Arial Narrow" w:eastAsia="Times New Roman" w:hAnsi="Arial Narrow" w:cs="Calibri"/>
                <w:color w:val="000000"/>
                <w:lang w:eastAsia="en-GB"/>
              </w:rPr>
              <w:t>A</w:t>
            </w:r>
            <w:r w:rsidR="003C52C7" w:rsidRPr="0087452C">
              <w:rPr>
                <w:rFonts w:ascii="Arial Narrow" w:eastAsia="Times New Roman" w:hAnsi="Arial Narrow" w:cs="Calibri"/>
                <w:color w:val="000000"/>
                <w:lang w:eastAsia="en-GB"/>
              </w:rPr>
              <w:t>ntibiotic given</w:t>
            </w:r>
          </w:p>
        </w:tc>
        <w:tc>
          <w:tcPr>
            <w:tcW w:w="319" w:type="dxa"/>
            <w:gridSpan w:val="2"/>
            <w:tcBorders>
              <w:top w:val="nil"/>
              <w:left w:val="nil"/>
              <w:bottom w:val="single" w:sz="4" w:space="0" w:color="auto"/>
              <w:right w:val="single" w:sz="4" w:space="0" w:color="auto"/>
            </w:tcBorders>
            <w:shd w:val="clear" w:color="000000" w:fill="F2F2F2"/>
            <w:noWrap/>
            <w:vAlign w:val="center"/>
            <w:hideMark/>
          </w:tcPr>
          <w:p w14:paraId="7A0C1F7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3E1EF2B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4452270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1EB01B8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651BBCD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7427640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6366DE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122809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73AC2CF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F46198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F4F595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223490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6EB4828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DFF723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BCDA2C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AEAEE0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1BB84C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1E26DA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695C74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B0AFBA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655F75" w14:textId="2CABC64D"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3F0BD5E8" w14:textId="77A27CF0"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noWrap/>
            <w:vAlign w:val="center"/>
            <w:hideMark/>
          </w:tcPr>
          <w:p w14:paraId="441A0D4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17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7C617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r>
      <w:tr w:rsidR="00FA59F2" w:rsidRPr="0087452C" w14:paraId="2830223F" w14:textId="77777777" w:rsidTr="00A21D14">
        <w:trPr>
          <w:trHeight w:val="276"/>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CBFCAC5" w14:textId="0831DA85"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P</w:t>
            </w:r>
          </w:p>
        </w:tc>
        <w:tc>
          <w:tcPr>
            <w:tcW w:w="3353"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04D2A89C" w14:textId="77777777" w:rsidR="003C52C7" w:rsidRPr="0087452C" w:rsidRDefault="003C52C7" w:rsidP="003C52C7">
            <w:pPr>
              <w:spacing w:after="0" w:line="240" w:lineRule="auto"/>
              <w:ind w:left="-57"/>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Management decision meets guidelines</w:t>
            </w:r>
          </w:p>
        </w:tc>
        <w:tc>
          <w:tcPr>
            <w:tcW w:w="31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209B0F4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77A545B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1A708F8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6B3E958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5AFBC02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0706622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1AF0DD9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2571DF1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1C89660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5E1B019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4D19C84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71259A1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4A94808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3E147D2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331262D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6367916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1740E89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3027C51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00C0F43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0565112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114F1F92" w14:textId="4C274FA3"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37AD753" w14:textId="749BAD2F"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3AA356F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1756"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274BF62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r>
      <w:tr w:rsidR="003C52C7" w:rsidRPr="0087452C" w14:paraId="544AC1C3" w14:textId="77777777" w:rsidTr="00A21D14">
        <w:trPr>
          <w:trHeight w:val="47"/>
        </w:trPr>
        <w:tc>
          <w:tcPr>
            <w:tcW w:w="15735" w:type="dxa"/>
            <w:gridSpan w:val="50"/>
            <w:tcBorders>
              <w:top w:val="nil"/>
              <w:left w:val="single" w:sz="4" w:space="0" w:color="auto"/>
              <w:bottom w:val="single" w:sz="4" w:space="0" w:color="auto"/>
              <w:right w:val="single" w:sz="4" w:space="0" w:color="000000"/>
            </w:tcBorders>
            <w:shd w:val="clear" w:color="auto" w:fill="auto"/>
            <w:hideMark/>
          </w:tcPr>
          <w:p w14:paraId="33C98046" w14:textId="2316A6F3" w:rsidR="003C52C7" w:rsidRPr="0087452C" w:rsidRDefault="00E71649" w:rsidP="003C52C7">
            <w:pPr>
              <w:spacing w:after="0" w:line="240" w:lineRule="auto"/>
              <w:ind w:left="-57"/>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A</w:t>
            </w:r>
            <w:r w:rsidR="003C52C7" w:rsidRPr="0087452C">
              <w:rPr>
                <w:rFonts w:ascii="Arial Narrow" w:eastAsia="Times New Roman" w:hAnsi="Arial Narrow" w:cs="Calibri"/>
                <w:b/>
                <w:bCs/>
                <w:color w:val="000000"/>
                <w:lang w:eastAsia="en-GB"/>
              </w:rPr>
              <w:t>dvice</w:t>
            </w:r>
            <w:r>
              <w:rPr>
                <w:rFonts w:ascii="Arial Narrow" w:eastAsia="Times New Roman" w:hAnsi="Arial Narrow" w:cs="Calibri"/>
                <w:b/>
                <w:bCs/>
                <w:color w:val="000000"/>
                <w:lang w:eastAsia="en-GB"/>
              </w:rPr>
              <w:t xml:space="preserve"> given to patient</w:t>
            </w:r>
          </w:p>
        </w:tc>
      </w:tr>
      <w:tr w:rsidR="003C52C7" w:rsidRPr="0087452C" w14:paraId="282DABD9" w14:textId="77777777" w:rsidTr="00A21D14">
        <w:trPr>
          <w:trHeight w:val="494"/>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2F848DB" w14:textId="7B98DDFB"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Q</w:t>
            </w:r>
          </w:p>
        </w:tc>
        <w:tc>
          <w:tcPr>
            <w:tcW w:w="3353" w:type="dxa"/>
            <w:tcBorders>
              <w:top w:val="nil"/>
              <w:left w:val="nil"/>
              <w:bottom w:val="single" w:sz="4" w:space="0" w:color="auto"/>
              <w:right w:val="single" w:sz="4" w:space="0" w:color="auto"/>
            </w:tcBorders>
            <w:shd w:val="clear" w:color="auto" w:fill="F2DBDB" w:themeFill="accent2" w:themeFillTint="33"/>
            <w:hideMark/>
          </w:tcPr>
          <w:p w14:paraId="1A0FCC6F" w14:textId="77777777" w:rsidR="003C52C7" w:rsidRPr="0087452C" w:rsidRDefault="003C52C7" w:rsidP="003C52C7">
            <w:pPr>
              <w:spacing w:after="0" w:line="240" w:lineRule="auto"/>
              <w:ind w:left="-57"/>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xml:space="preserve">Information about when to re-consult </w:t>
            </w:r>
            <w:r w:rsidRPr="0087452C">
              <w:rPr>
                <w:rFonts w:ascii="Arial Narrow" w:eastAsia="Times New Roman" w:hAnsi="Arial Narrow" w:cs="Calibri"/>
                <w:color w:val="000000"/>
                <w:lang w:eastAsia="en-GB"/>
              </w:rPr>
              <w:br/>
            </w:r>
            <w:r w:rsidRPr="0087452C">
              <w:rPr>
                <w:rFonts w:ascii="Arial Narrow" w:eastAsia="Times New Roman" w:hAnsi="Arial Narrow" w:cs="Calibri"/>
                <w:i/>
                <w:iCs/>
                <w:color w:val="000000"/>
                <w:lang w:eastAsia="en-GB"/>
              </w:rPr>
              <w:t>safety netting advice</w:t>
            </w:r>
          </w:p>
        </w:tc>
        <w:tc>
          <w:tcPr>
            <w:tcW w:w="319" w:type="dxa"/>
            <w:gridSpan w:val="2"/>
            <w:tcBorders>
              <w:top w:val="nil"/>
              <w:left w:val="nil"/>
              <w:bottom w:val="single" w:sz="4" w:space="0" w:color="auto"/>
              <w:right w:val="single" w:sz="4" w:space="0" w:color="auto"/>
            </w:tcBorders>
            <w:shd w:val="clear" w:color="000000" w:fill="F2F2F2"/>
            <w:noWrap/>
            <w:vAlign w:val="center"/>
            <w:hideMark/>
          </w:tcPr>
          <w:p w14:paraId="6B226DC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22D95E2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07FCE9B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0C9FB1A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656F442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7895BED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3C72CE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B134C7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1E68B52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1F9E5F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AF918C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138DD3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1D8B6D0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8E2B4E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C4207E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C3740C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EBBF95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C5A490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EB0DFD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287574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2D00E9" w14:textId="42A21598"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0288BF9E" w14:textId="0AC51F1A"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noWrap/>
            <w:vAlign w:val="center"/>
            <w:hideMark/>
          </w:tcPr>
          <w:p w14:paraId="532BC32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17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E97B5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r>
      <w:tr w:rsidR="003C52C7" w:rsidRPr="0087452C" w14:paraId="1D94CCE8" w14:textId="77777777" w:rsidTr="00A21D14">
        <w:trPr>
          <w:trHeight w:val="402"/>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4E2DF7F" w14:textId="3288D2D5"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R</w:t>
            </w:r>
          </w:p>
        </w:tc>
        <w:tc>
          <w:tcPr>
            <w:tcW w:w="3353" w:type="dxa"/>
            <w:tcBorders>
              <w:top w:val="nil"/>
              <w:left w:val="nil"/>
              <w:bottom w:val="single" w:sz="4" w:space="0" w:color="auto"/>
              <w:right w:val="single" w:sz="4" w:space="0" w:color="auto"/>
            </w:tcBorders>
            <w:shd w:val="clear" w:color="auto" w:fill="F2DBDB" w:themeFill="accent2" w:themeFillTint="33"/>
            <w:hideMark/>
          </w:tcPr>
          <w:p w14:paraId="6EA4EE30" w14:textId="5AA9C366" w:rsidR="003C52C7" w:rsidRPr="0087452C" w:rsidRDefault="003C52C7" w:rsidP="003C52C7">
            <w:pPr>
              <w:spacing w:after="0" w:line="240" w:lineRule="auto"/>
              <w:ind w:left="-57"/>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Shared the TARGET UTI leaflet</w:t>
            </w:r>
            <w:r>
              <w:rPr>
                <w:rFonts w:ascii="Arial Narrow" w:eastAsia="Times New Roman" w:hAnsi="Arial Narrow" w:cs="Calibri"/>
                <w:color w:val="000000"/>
                <w:lang w:eastAsia="en-GB"/>
              </w:rPr>
              <w:t xml:space="preserve"> </w:t>
            </w:r>
            <w:r w:rsidR="002E16B3">
              <w:rPr>
                <w:rFonts w:ascii="Arial Narrow" w:eastAsia="Times New Roman" w:hAnsi="Arial Narrow" w:cs="Calibri"/>
                <w:color w:val="000000"/>
                <w:lang w:eastAsia="en-GB"/>
              </w:rPr>
              <w:t>for older adults(</w:t>
            </w:r>
            <w:r w:rsidRPr="0087452C">
              <w:rPr>
                <w:rFonts w:ascii="Arial Narrow" w:eastAsia="Times New Roman" w:hAnsi="Arial Narrow" w:cs="Calibri"/>
                <w:color w:val="000000"/>
                <w:lang w:eastAsia="en-GB"/>
              </w:rPr>
              <w:t>this occasion or</w:t>
            </w:r>
            <w:r w:rsidR="002E16B3">
              <w:rPr>
                <w:rFonts w:ascii="Arial Narrow" w:eastAsia="Times New Roman" w:hAnsi="Arial Narrow" w:cs="Calibri"/>
                <w:color w:val="000000"/>
                <w:lang w:eastAsia="en-GB"/>
              </w:rPr>
              <w:t xml:space="preserve"> last</w:t>
            </w:r>
            <w:r w:rsidR="00792E43">
              <w:rPr>
                <w:rFonts w:ascii="Arial Narrow" w:eastAsia="Times New Roman" w:hAnsi="Arial Narrow" w:cs="Calibri"/>
                <w:color w:val="000000"/>
                <w:lang w:eastAsia="en-GB"/>
              </w:rPr>
              <w:t xml:space="preserve"> 12 months</w:t>
            </w:r>
            <w:r w:rsidR="002E16B3">
              <w:rPr>
                <w:rFonts w:ascii="Arial Narrow" w:eastAsia="Times New Roman" w:hAnsi="Arial Narrow" w:cs="Calibri"/>
                <w:color w:val="000000"/>
                <w:lang w:eastAsia="en-GB"/>
              </w:rPr>
              <w:t>)</w:t>
            </w:r>
          </w:p>
        </w:tc>
        <w:tc>
          <w:tcPr>
            <w:tcW w:w="319" w:type="dxa"/>
            <w:gridSpan w:val="2"/>
            <w:tcBorders>
              <w:top w:val="nil"/>
              <w:left w:val="nil"/>
              <w:bottom w:val="single" w:sz="4" w:space="0" w:color="auto"/>
              <w:right w:val="single" w:sz="4" w:space="0" w:color="auto"/>
            </w:tcBorders>
            <w:shd w:val="clear" w:color="000000" w:fill="F2F2F2"/>
            <w:noWrap/>
            <w:vAlign w:val="center"/>
            <w:hideMark/>
          </w:tcPr>
          <w:p w14:paraId="4852AC9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26B3C7C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5A046D4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76E1B91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4C85FE2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4B73AF2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014341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21FB2B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65181E8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958DBA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0EFFDC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1E84A4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2777925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134EA3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6093F8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BD7F7B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6745F14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1452E0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604374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AC8C1F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2C5B74A" w14:textId="1D61F4AB"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761538EB" w14:textId="4923CC96"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noWrap/>
            <w:vAlign w:val="center"/>
            <w:hideMark/>
          </w:tcPr>
          <w:p w14:paraId="2735819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1756" w:type="dxa"/>
            <w:gridSpan w:val="2"/>
            <w:tcBorders>
              <w:top w:val="nil"/>
              <w:left w:val="nil"/>
              <w:bottom w:val="single" w:sz="4" w:space="0" w:color="auto"/>
              <w:right w:val="single" w:sz="4" w:space="0" w:color="auto"/>
            </w:tcBorders>
            <w:shd w:val="clear" w:color="auto" w:fill="auto"/>
            <w:noWrap/>
            <w:vAlign w:val="center"/>
            <w:hideMark/>
          </w:tcPr>
          <w:p w14:paraId="4AB85B5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r>
      <w:tr w:rsidR="003C52C7" w:rsidRPr="0087452C" w14:paraId="243A8E9F" w14:textId="77777777" w:rsidTr="00A21D14">
        <w:trPr>
          <w:trHeight w:val="163"/>
        </w:trPr>
        <w:tc>
          <w:tcPr>
            <w:tcW w:w="15735" w:type="dxa"/>
            <w:gridSpan w:val="50"/>
            <w:tcBorders>
              <w:top w:val="single" w:sz="4" w:space="0" w:color="auto"/>
              <w:left w:val="single" w:sz="4" w:space="0" w:color="auto"/>
              <w:bottom w:val="single" w:sz="4" w:space="0" w:color="auto"/>
              <w:right w:val="single" w:sz="4" w:space="0" w:color="000000"/>
            </w:tcBorders>
            <w:shd w:val="clear" w:color="auto" w:fill="auto"/>
            <w:hideMark/>
          </w:tcPr>
          <w:p w14:paraId="0655CA32" w14:textId="13D72940" w:rsidR="003C52C7" w:rsidRPr="0087452C" w:rsidRDefault="003C52C7" w:rsidP="003C52C7">
            <w:pPr>
              <w:spacing w:after="0" w:line="240" w:lineRule="auto"/>
              <w:ind w:left="-57"/>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If antibiotics were prescribed was the…</w:t>
            </w:r>
          </w:p>
        </w:tc>
      </w:tr>
      <w:tr w:rsidR="003C52C7" w:rsidRPr="0087452C" w14:paraId="329B0EB1" w14:textId="77777777" w:rsidTr="00A21D14">
        <w:trPr>
          <w:trHeight w:val="2590"/>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57E34E9" w14:textId="460CF78A"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lastRenderedPageBreak/>
              <w:t>S</w:t>
            </w:r>
          </w:p>
        </w:tc>
        <w:tc>
          <w:tcPr>
            <w:tcW w:w="3353" w:type="dxa"/>
            <w:tcBorders>
              <w:top w:val="nil"/>
              <w:left w:val="nil"/>
              <w:bottom w:val="single" w:sz="4" w:space="0" w:color="auto"/>
              <w:right w:val="single" w:sz="4" w:space="0" w:color="auto"/>
            </w:tcBorders>
            <w:shd w:val="clear" w:color="auto" w:fill="F2DBDB" w:themeFill="accent2" w:themeFillTint="33"/>
            <w:hideMark/>
          </w:tcPr>
          <w:p w14:paraId="0EDE4905" w14:textId="4B9BAD1E" w:rsidR="003C52C7" w:rsidRDefault="003C52C7" w:rsidP="006C3D4F">
            <w:pPr>
              <w:spacing w:after="0" w:line="240" w:lineRule="auto"/>
              <w:ind w:left="-57"/>
              <w:rPr>
                <w:rFonts w:ascii="Arial Narrow" w:eastAsia="Times New Roman" w:hAnsi="Arial Narrow" w:cs="Calibri"/>
                <w:i/>
                <w:iCs/>
                <w:color w:val="000000"/>
                <w:lang w:eastAsia="en-GB"/>
              </w:rPr>
            </w:pPr>
            <w:r w:rsidRPr="00FC47CA">
              <w:rPr>
                <w:rFonts w:ascii="Arial Narrow" w:eastAsia="Times New Roman" w:hAnsi="Arial Narrow" w:cs="Calibri"/>
                <w:b/>
                <w:color w:val="000000"/>
                <w:lang w:eastAsia="en-GB"/>
              </w:rPr>
              <w:t xml:space="preserve">Antibiotic choice </w:t>
            </w:r>
            <w:r w:rsidR="00BB4A11">
              <w:rPr>
                <w:rFonts w:ascii="Arial Narrow" w:eastAsia="Times New Roman" w:hAnsi="Arial Narrow" w:cs="Calibri"/>
                <w:b/>
                <w:color w:val="000000"/>
                <w:lang w:eastAsia="en-GB"/>
              </w:rPr>
              <w:t xml:space="preserve">in line with </w:t>
            </w:r>
            <w:r w:rsidR="00BB4A11" w:rsidRPr="00BB4A11">
              <w:rPr>
                <w:rFonts w:ascii="Arial Narrow" w:eastAsia="Times New Roman" w:hAnsi="Arial Narrow" w:cs="Calibri"/>
                <w:b/>
                <w:color w:val="000000"/>
                <w:lang w:eastAsia="en-GB"/>
              </w:rPr>
              <w:t>NG113</w:t>
            </w:r>
            <w:r w:rsidR="00BB4A11">
              <w:rPr>
                <w:rFonts w:ascii="Arial Narrow" w:eastAsia="Times New Roman" w:hAnsi="Arial Narrow" w:cs="Calibri"/>
                <w:b/>
                <w:color w:val="000000"/>
                <w:lang w:eastAsia="en-GB"/>
              </w:rPr>
              <w:t xml:space="preserve"> i</w:t>
            </w:r>
            <w:r w:rsidR="0093230B">
              <w:rPr>
                <w:rFonts w:ascii="Arial Narrow" w:eastAsia="Times New Roman" w:hAnsi="Arial Narrow" w:cs="Calibri"/>
                <w:b/>
                <w:color w:val="000000"/>
                <w:lang w:eastAsia="en-GB"/>
              </w:rPr>
              <w:t>.</w:t>
            </w:r>
            <w:r w:rsidR="00BB4A11">
              <w:rPr>
                <w:rFonts w:ascii="Arial Narrow" w:eastAsia="Times New Roman" w:hAnsi="Arial Narrow" w:cs="Calibri"/>
                <w:b/>
                <w:color w:val="000000"/>
                <w:lang w:eastAsia="en-GB"/>
              </w:rPr>
              <w:t>e</w:t>
            </w:r>
            <w:r w:rsidR="00BB4A11" w:rsidRPr="00BB4A11">
              <w:rPr>
                <w:rFonts w:ascii="Arial Narrow" w:eastAsia="Times New Roman" w:hAnsi="Arial Narrow" w:cs="Calibri"/>
                <w:b/>
                <w:color w:val="000000"/>
                <w:lang w:eastAsia="en-GB"/>
              </w:rPr>
              <w:t>.</w:t>
            </w:r>
            <w:r>
              <w:rPr>
                <w:rFonts w:ascii="Arial Narrow" w:eastAsia="Times New Roman" w:hAnsi="Arial Narrow" w:cs="Calibri"/>
                <w:i/>
                <w:iCs/>
                <w:color w:val="000000"/>
                <w:lang w:eastAsia="en-GB"/>
              </w:rPr>
              <w:br/>
              <w:t xml:space="preserve">a. </w:t>
            </w:r>
            <w:r w:rsidRPr="00FC47CA">
              <w:rPr>
                <w:rFonts w:ascii="Arial Narrow" w:eastAsia="Times New Roman" w:hAnsi="Arial Narrow" w:cs="Calibri"/>
                <w:b/>
                <w:i/>
                <w:iCs/>
                <w:color w:val="000000"/>
                <w:lang w:eastAsia="en-GB"/>
              </w:rPr>
              <w:t>Lower UTI</w:t>
            </w:r>
            <w:r w:rsidR="00E71649">
              <w:rPr>
                <w:rFonts w:ascii="Arial Narrow" w:eastAsia="Times New Roman" w:hAnsi="Arial Narrow" w:cs="Calibri"/>
                <w:b/>
                <w:i/>
                <w:iCs/>
                <w:color w:val="000000"/>
                <w:lang w:eastAsia="en-GB"/>
              </w:rPr>
              <w:t xml:space="preserve"> </w:t>
            </w:r>
            <w:r>
              <w:rPr>
                <w:rFonts w:ascii="Arial Narrow" w:eastAsia="Times New Roman" w:hAnsi="Arial Narrow" w:cs="Calibri"/>
                <w:i/>
                <w:iCs/>
                <w:color w:val="000000"/>
                <w:lang w:eastAsia="en-GB"/>
              </w:rPr>
              <w:br/>
              <w:t>i. nitrofurantoin</w:t>
            </w:r>
            <w:r w:rsidR="006C3D4F" w:rsidRPr="006C3D4F">
              <w:rPr>
                <w:rFonts w:ascii="Arial Narrow" w:eastAsia="Times New Roman" w:hAnsi="Arial Narrow" w:cs="Calibri"/>
                <w:i/>
                <w:iCs/>
                <w:color w:val="000000"/>
                <w:lang w:eastAsia="en-GB"/>
              </w:rPr>
              <w:t xml:space="preserve"> eGFR</w:t>
            </w:r>
            <w:r w:rsidR="006C3D4F">
              <w:rPr>
                <w:rFonts w:ascii="Arial Narrow" w:eastAsia="Times New Roman" w:hAnsi="Arial Narrow" w:cs="Calibri"/>
                <w:i/>
                <w:iCs/>
                <w:color w:val="000000"/>
                <w:lang w:eastAsia="en-GB"/>
              </w:rPr>
              <w:t xml:space="preserve"> </w:t>
            </w:r>
            <w:r w:rsidR="006C3D4F" w:rsidRPr="006C3D4F">
              <w:rPr>
                <w:rFonts w:ascii="Arial Narrow" w:eastAsia="Times New Roman" w:hAnsi="Arial Narrow" w:cs="Calibri" w:hint="eastAsia"/>
                <w:i/>
                <w:iCs/>
                <w:color w:val="000000"/>
                <w:lang w:eastAsia="en-GB"/>
              </w:rPr>
              <w:t>≥</w:t>
            </w:r>
            <w:r w:rsidR="006C3D4F" w:rsidRPr="006C3D4F">
              <w:rPr>
                <w:rFonts w:ascii="Arial Narrow" w:eastAsia="Times New Roman" w:hAnsi="Arial Narrow" w:cs="Calibri"/>
                <w:i/>
                <w:iCs/>
                <w:color w:val="000000"/>
                <w:lang w:eastAsia="en-GB"/>
              </w:rPr>
              <w:t>45 ml/minute</w:t>
            </w:r>
          </w:p>
          <w:p w14:paraId="5F4152EE" w14:textId="036798A2" w:rsidR="003C52C7" w:rsidRDefault="003C52C7" w:rsidP="006C3D4F">
            <w:pPr>
              <w:spacing w:after="0" w:line="240" w:lineRule="auto"/>
              <w:ind w:left="-57"/>
              <w:rPr>
                <w:rFonts w:ascii="Arial Narrow" w:eastAsia="Times New Roman" w:hAnsi="Arial Narrow" w:cs="Calibri"/>
                <w:i/>
                <w:iCs/>
                <w:color w:val="000000"/>
                <w:lang w:eastAsia="en-GB"/>
              </w:rPr>
            </w:pPr>
            <w:r>
              <w:rPr>
                <w:rFonts w:ascii="Arial Narrow" w:eastAsia="Times New Roman" w:hAnsi="Arial Narrow" w:cs="Calibri"/>
                <w:i/>
                <w:iCs/>
                <w:color w:val="000000"/>
                <w:lang w:eastAsia="en-GB"/>
              </w:rPr>
              <w:t>ii. trimethoprim</w:t>
            </w:r>
            <w:r w:rsidR="006B56AB">
              <w:rPr>
                <w:rFonts w:ascii="Arial Narrow" w:eastAsia="Times New Roman" w:hAnsi="Arial Narrow" w:cs="Calibri"/>
                <w:i/>
                <w:iCs/>
                <w:color w:val="000000"/>
                <w:lang w:eastAsia="en-GB"/>
              </w:rPr>
              <w:t xml:space="preserve"> </w:t>
            </w:r>
            <w:r w:rsidR="006C3D4F" w:rsidRPr="0087452C">
              <w:rPr>
                <w:rFonts w:ascii="Arial Narrow" w:eastAsia="Times New Roman" w:hAnsi="Arial Narrow" w:cs="Calibri"/>
                <w:color w:val="000000"/>
                <w:lang w:eastAsia="en-GB"/>
              </w:rPr>
              <w:t>(if low risk</w:t>
            </w:r>
            <w:r w:rsidR="006C3D4F">
              <w:rPr>
                <w:rFonts w:ascii="Arial Narrow" w:eastAsia="Times New Roman" w:hAnsi="Arial Narrow" w:cs="Calibri"/>
                <w:color w:val="000000"/>
                <w:lang w:eastAsia="en-GB"/>
              </w:rPr>
              <w:t xml:space="preserve"> of resistance)</w:t>
            </w:r>
            <w:r>
              <w:rPr>
                <w:rFonts w:ascii="Arial Narrow" w:eastAsia="Times New Roman" w:hAnsi="Arial Narrow" w:cs="Calibri"/>
                <w:i/>
                <w:iCs/>
                <w:color w:val="000000"/>
                <w:lang w:eastAsia="en-GB"/>
              </w:rPr>
              <w:br/>
              <w:t xml:space="preserve">iii. amoxicillin </w:t>
            </w:r>
            <w:r w:rsidR="00C967FD">
              <w:rPr>
                <w:rFonts w:ascii="Arial Narrow" w:eastAsia="Times New Roman" w:hAnsi="Arial Narrow" w:cs="Calibri"/>
                <w:i/>
                <w:iCs/>
                <w:color w:val="000000"/>
                <w:lang w:eastAsia="en-GB"/>
              </w:rPr>
              <w:t>(</w:t>
            </w:r>
            <w:r w:rsidR="006C3D4F" w:rsidRPr="006C3D4F">
              <w:rPr>
                <w:rFonts w:ascii="Arial Narrow" w:eastAsia="Times New Roman" w:hAnsi="Arial Narrow" w:cs="Calibri"/>
                <w:i/>
                <w:iCs/>
                <w:color w:val="000000"/>
                <w:lang w:eastAsia="en-GB"/>
              </w:rPr>
              <w:t>culture</w:t>
            </w:r>
            <w:r w:rsidR="006C3D4F">
              <w:rPr>
                <w:rFonts w:ascii="Arial Narrow" w:eastAsia="Times New Roman" w:hAnsi="Arial Narrow" w:cs="Calibri"/>
                <w:i/>
                <w:iCs/>
                <w:color w:val="000000"/>
                <w:lang w:eastAsia="en-GB"/>
              </w:rPr>
              <w:t xml:space="preserve"> </w:t>
            </w:r>
            <w:r w:rsidR="006C3D4F" w:rsidRPr="006C3D4F">
              <w:rPr>
                <w:rFonts w:ascii="Arial Narrow" w:eastAsia="Times New Roman" w:hAnsi="Arial Narrow" w:cs="Calibri"/>
                <w:i/>
                <w:iCs/>
                <w:color w:val="000000"/>
                <w:lang w:eastAsia="en-GB"/>
              </w:rPr>
              <w:t xml:space="preserve">results available </w:t>
            </w:r>
            <w:r w:rsidR="006C3D4F">
              <w:rPr>
                <w:rFonts w:ascii="Arial Narrow" w:eastAsia="Times New Roman" w:hAnsi="Arial Narrow" w:cs="Calibri"/>
                <w:i/>
                <w:iCs/>
                <w:color w:val="000000"/>
                <w:lang w:eastAsia="en-GB"/>
              </w:rPr>
              <w:t>&amp;</w:t>
            </w:r>
            <w:r w:rsidR="006C3D4F" w:rsidRPr="006C3D4F">
              <w:rPr>
                <w:rFonts w:ascii="Arial Narrow" w:eastAsia="Times New Roman" w:hAnsi="Arial Narrow" w:cs="Calibri"/>
                <w:i/>
                <w:iCs/>
                <w:color w:val="000000"/>
                <w:lang w:eastAsia="en-GB"/>
              </w:rPr>
              <w:t xml:space="preserve"> susceptible)</w:t>
            </w:r>
          </w:p>
          <w:p w14:paraId="05C0D5F8" w14:textId="73E4735A" w:rsidR="003C52C7" w:rsidRPr="0087452C" w:rsidRDefault="003C52C7" w:rsidP="00984A9A">
            <w:pPr>
              <w:spacing w:after="0" w:line="240" w:lineRule="auto"/>
              <w:ind w:left="-57"/>
              <w:rPr>
                <w:rFonts w:ascii="Arial Narrow" w:eastAsia="Times New Roman" w:hAnsi="Arial Narrow" w:cs="Calibri"/>
                <w:color w:val="000000"/>
                <w:lang w:eastAsia="en-GB"/>
              </w:rPr>
            </w:pPr>
            <w:r w:rsidRPr="0087452C">
              <w:rPr>
                <w:rFonts w:ascii="Arial Narrow" w:eastAsia="Times New Roman" w:hAnsi="Arial Narrow" w:cs="Calibri"/>
                <w:i/>
                <w:iCs/>
                <w:color w:val="000000"/>
                <w:lang w:eastAsia="en-GB"/>
              </w:rPr>
              <w:t>iv.</w:t>
            </w:r>
            <w:r>
              <w:rPr>
                <w:rFonts w:ascii="Arial Narrow" w:eastAsia="Times New Roman" w:hAnsi="Arial Narrow" w:cs="Calibri"/>
                <w:i/>
                <w:iCs/>
                <w:color w:val="000000"/>
                <w:lang w:eastAsia="en-GB"/>
              </w:rPr>
              <w:t xml:space="preserve"> Pivemecillinam</w:t>
            </w:r>
            <w:r w:rsidR="006C3D4F">
              <w:rPr>
                <w:rFonts w:ascii="Arial Narrow" w:eastAsia="Times New Roman" w:hAnsi="Arial Narrow" w:cs="Calibri"/>
                <w:i/>
                <w:iCs/>
                <w:color w:val="000000"/>
                <w:lang w:eastAsia="en-GB"/>
              </w:rPr>
              <w:t xml:space="preserve"> (no penicillin allergy)</w:t>
            </w:r>
            <w:r>
              <w:rPr>
                <w:rFonts w:ascii="Arial Narrow" w:eastAsia="Times New Roman" w:hAnsi="Arial Narrow" w:cs="Calibri"/>
                <w:i/>
                <w:iCs/>
                <w:color w:val="000000"/>
                <w:lang w:eastAsia="en-GB"/>
              </w:rPr>
              <w:br/>
              <w:t xml:space="preserve">b. </w:t>
            </w:r>
            <w:r w:rsidRPr="00FC47CA">
              <w:rPr>
                <w:rFonts w:ascii="Arial Narrow" w:eastAsia="Times New Roman" w:hAnsi="Arial Narrow" w:cs="Calibri"/>
                <w:b/>
                <w:i/>
                <w:iCs/>
                <w:color w:val="000000"/>
                <w:lang w:eastAsia="en-GB"/>
              </w:rPr>
              <w:t>Upper UTI</w:t>
            </w:r>
            <w:r>
              <w:rPr>
                <w:rFonts w:ascii="Arial Narrow" w:eastAsia="Times New Roman" w:hAnsi="Arial Narrow" w:cs="Calibri"/>
                <w:i/>
                <w:iCs/>
                <w:color w:val="000000"/>
                <w:lang w:eastAsia="en-GB"/>
              </w:rPr>
              <w:br/>
              <w:t xml:space="preserve">i. cefalexin </w:t>
            </w:r>
            <w:r>
              <w:rPr>
                <w:rFonts w:ascii="Arial Narrow" w:eastAsia="Times New Roman" w:hAnsi="Arial Narrow" w:cs="Calibri"/>
                <w:i/>
                <w:iCs/>
                <w:color w:val="000000"/>
                <w:lang w:eastAsia="en-GB"/>
              </w:rPr>
              <w:br/>
              <w:t>ii. co-amoxiclav</w:t>
            </w:r>
            <w:r w:rsidR="006C3D4F" w:rsidRPr="006C3D4F">
              <w:rPr>
                <w:rFonts w:ascii="Lato-Regular" w:eastAsia="Lato-Regular" w:hAnsiTheme="minorHAnsi" w:cs="Lato-Regular"/>
                <w:sz w:val="18"/>
                <w:szCs w:val="18"/>
              </w:rPr>
              <w:t xml:space="preserve"> </w:t>
            </w:r>
            <w:r w:rsidR="006C3D4F">
              <w:rPr>
                <w:rFonts w:ascii="Lato-Regular" w:eastAsia="Lato-Regular" w:hAnsiTheme="minorHAnsi" w:cs="Lato-Regular"/>
                <w:sz w:val="18"/>
                <w:szCs w:val="18"/>
              </w:rPr>
              <w:t>(</w:t>
            </w:r>
            <w:r w:rsidR="006C3D4F" w:rsidRPr="006C3D4F">
              <w:rPr>
                <w:rFonts w:ascii="Arial Narrow" w:eastAsia="Times New Roman" w:hAnsi="Arial Narrow" w:cs="Calibri"/>
                <w:i/>
                <w:iCs/>
                <w:color w:val="000000"/>
                <w:lang w:eastAsia="en-GB"/>
              </w:rPr>
              <w:t>culture</w:t>
            </w:r>
            <w:r w:rsidR="00984A9A">
              <w:rPr>
                <w:rFonts w:ascii="Arial Narrow" w:eastAsia="Times New Roman" w:hAnsi="Arial Narrow" w:cs="Calibri"/>
                <w:i/>
                <w:iCs/>
                <w:color w:val="000000"/>
                <w:lang w:eastAsia="en-GB"/>
              </w:rPr>
              <w:t xml:space="preserve"> </w:t>
            </w:r>
            <w:r w:rsidR="006C3D4F" w:rsidRPr="006C3D4F">
              <w:rPr>
                <w:rFonts w:ascii="Arial Narrow" w:eastAsia="Times New Roman" w:hAnsi="Arial Narrow" w:cs="Calibri"/>
                <w:i/>
                <w:iCs/>
                <w:color w:val="000000"/>
                <w:lang w:eastAsia="en-GB"/>
              </w:rPr>
              <w:t>results</w:t>
            </w:r>
            <w:r w:rsidR="00984A9A">
              <w:rPr>
                <w:rFonts w:ascii="Arial Narrow" w:eastAsia="Times New Roman" w:hAnsi="Arial Narrow" w:cs="Calibri"/>
                <w:i/>
                <w:iCs/>
                <w:color w:val="000000"/>
                <w:lang w:eastAsia="en-GB"/>
              </w:rPr>
              <w:t xml:space="preserve"> were</w:t>
            </w:r>
            <w:r w:rsidR="006C3D4F" w:rsidRPr="006C3D4F">
              <w:rPr>
                <w:rFonts w:ascii="Arial Narrow" w:eastAsia="Times New Roman" w:hAnsi="Arial Narrow" w:cs="Calibri"/>
                <w:i/>
                <w:iCs/>
                <w:color w:val="000000"/>
                <w:lang w:eastAsia="en-GB"/>
              </w:rPr>
              <w:t xml:space="preserve"> available and susceptible)</w:t>
            </w:r>
            <w:r>
              <w:rPr>
                <w:rFonts w:ascii="Arial Narrow" w:eastAsia="Times New Roman" w:hAnsi="Arial Narrow" w:cs="Calibri"/>
                <w:i/>
                <w:iCs/>
                <w:color w:val="000000"/>
                <w:lang w:eastAsia="en-GB"/>
              </w:rPr>
              <w:br/>
              <w:t>iii. trimethoprim</w:t>
            </w:r>
            <w:r w:rsidR="00932A28" w:rsidRPr="00932A28">
              <w:rPr>
                <w:rFonts w:ascii="Arial Narrow" w:eastAsia="Times New Roman" w:hAnsi="Arial Narrow" w:cs="Calibri"/>
                <w:i/>
                <w:iCs/>
                <w:color w:val="000000"/>
                <w:lang w:eastAsia="en-GB"/>
              </w:rPr>
              <w:t xml:space="preserve"> </w:t>
            </w:r>
            <w:r w:rsidR="00932A28">
              <w:rPr>
                <w:rFonts w:ascii="Arial Narrow" w:eastAsia="Times New Roman" w:hAnsi="Arial Narrow" w:cs="Calibri"/>
                <w:i/>
                <w:iCs/>
                <w:color w:val="000000"/>
                <w:lang w:eastAsia="en-GB"/>
              </w:rPr>
              <w:t>(</w:t>
            </w:r>
            <w:r w:rsidR="00932A28" w:rsidRPr="00932A28">
              <w:rPr>
                <w:rFonts w:ascii="Arial Narrow" w:eastAsia="Times New Roman" w:hAnsi="Arial Narrow" w:cs="Calibri"/>
                <w:i/>
                <w:iCs/>
                <w:color w:val="000000"/>
                <w:lang w:eastAsia="en-GB"/>
              </w:rPr>
              <w:t>culture</w:t>
            </w:r>
            <w:r w:rsidR="00984A9A">
              <w:rPr>
                <w:rFonts w:ascii="Arial Narrow" w:eastAsia="Times New Roman" w:hAnsi="Arial Narrow" w:cs="Calibri"/>
                <w:i/>
                <w:iCs/>
                <w:color w:val="000000"/>
                <w:lang w:eastAsia="en-GB"/>
              </w:rPr>
              <w:t xml:space="preserve"> </w:t>
            </w:r>
            <w:r w:rsidR="00932A28" w:rsidRPr="00932A28">
              <w:rPr>
                <w:rFonts w:ascii="Arial Narrow" w:eastAsia="Times New Roman" w:hAnsi="Arial Narrow" w:cs="Calibri"/>
                <w:i/>
                <w:iCs/>
                <w:color w:val="000000"/>
                <w:lang w:eastAsia="en-GB"/>
              </w:rPr>
              <w:t xml:space="preserve">results </w:t>
            </w:r>
            <w:r w:rsidR="00984A9A">
              <w:rPr>
                <w:rFonts w:ascii="Arial Narrow" w:eastAsia="Times New Roman" w:hAnsi="Arial Narrow" w:cs="Calibri"/>
                <w:i/>
                <w:iCs/>
                <w:color w:val="000000"/>
                <w:lang w:eastAsia="en-GB"/>
              </w:rPr>
              <w:t xml:space="preserve">were </w:t>
            </w:r>
            <w:r w:rsidR="00932A28" w:rsidRPr="00932A28">
              <w:rPr>
                <w:rFonts w:ascii="Arial Narrow" w:eastAsia="Times New Roman" w:hAnsi="Arial Narrow" w:cs="Calibri"/>
                <w:i/>
                <w:iCs/>
                <w:color w:val="000000"/>
                <w:lang w:eastAsia="en-GB"/>
              </w:rPr>
              <w:t>available and susceptible)</w:t>
            </w:r>
            <w:r>
              <w:rPr>
                <w:rFonts w:ascii="Arial Narrow" w:eastAsia="Times New Roman" w:hAnsi="Arial Narrow" w:cs="Calibri"/>
                <w:i/>
                <w:iCs/>
                <w:color w:val="000000"/>
                <w:lang w:eastAsia="en-GB"/>
              </w:rPr>
              <w:br/>
            </w:r>
            <w:r w:rsidRPr="0087452C">
              <w:rPr>
                <w:rFonts w:ascii="Arial Narrow" w:eastAsia="Times New Roman" w:hAnsi="Arial Narrow" w:cs="Calibri"/>
                <w:i/>
                <w:iCs/>
                <w:color w:val="000000"/>
                <w:lang w:eastAsia="en-GB"/>
              </w:rPr>
              <w:t xml:space="preserve">iv. </w:t>
            </w:r>
            <w:r w:rsidR="00E71649" w:rsidRPr="0087452C">
              <w:rPr>
                <w:rFonts w:ascii="Arial Narrow" w:eastAsia="Times New Roman" w:hAnsi="Arial Narrow" w:cs="Calibri"/>
                <w:i/>
                <w:iCs/>
                <w:color w:val="000000"/>
                <w:lang w:eastAsia="en-GB"/>
              </w:rPr>
              <w:t>C</w:t>
            </w:r>
            <w:r w:rsidRPr="0087452C">
              <w:rPr>
                <w:rFonts w:ascii="Arial Narrow" w:eastAsia="Times New Roman" w:hAnsi="Arial Narrow" w:cs="Calibri"/>
                <w:i/>
                <w:iCs/>
                <w:color w:val="000000"/>
                <w:lang w:eastAsia="en-GB"/>
              </w:rPr>
              <w:t>iprofloxacin</w:t>
            </w:r>
          </w:p>
        </w:tc>
        <w:tc>
          <w:tcPr>
            <w:tcW w:w="319" w:type="dxa"/>
            <w:gridSpan w:val="2"/>
            <w:tcBorders>
              <w:top w:val="nil"/>
              <w:left w:val="nil"/>
              <w:bottom w:val="single" w:sz="4" w:space="0" w:color="auto"/>
              <w:right w:val="single" w:sz="4" w:space="0" w:color="auto"/>
            </w:tcBorders>
            <w:shd w:val="clear" w:color="000000" w:fill="F2F2F2"/>
            <w:noWrap/>
            <w:vAlign w:val="center"/>
            <w:hideMark/>
          </w:tcPr>
          <w:p w14:paraId="51DD405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2FFB359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534464E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01DF095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647552B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03F45FE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110DF3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F500BD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0CE2D5D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531EB9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729292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11C705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5B0EBC2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F5427D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A8A160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E7B4AE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AF65E2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88617B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B49A23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2E23D0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4B1B6B" w14:textId="10812030"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2867995D" w14:textId="6F875B73"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noWrap/>
            <w:vAlign w:val="center"/>
            <w:hideMark/>
          </w:tcPr>
          <w:p w14:paraId="297345D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17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4A7C9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r>
      <w:tr w:rsidR="00231664" w:rsidRPr="0087452C" w14:paraId="23F076F8" w14:textId="77777777" w:rsidTr="00A21D14">
        <w:trPr>
          <w:trHeight w:val="464"/>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18F619D" w14:textId="7A8151E1"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T</w:t>
            </w:r>
          </w:p>
        </w:tc>
        <w:tc>
          <w:tcPr>
            <w:tcW w:w="3353" w:type="dxa"/>
            <w:tcBorders>
              <w:top w:val="nil"/>
              <w:left w:val="nil"/>
              <w:bottom w:val="single" w:sz="4" w:space="0" w:color="auto"/>
              <w:right w:val="single" w:sz="4" w:space="0" w:color="auto"/>
            </w:tcBorders>
            <w:shd w:val="clear" w:color="auto" w:fill="F2DBDB" w:themeFill="accent2" w:themeFillTint="33"/>
            <w:hideMark/>
          </w:tcPr>
          <w:p w14:paraId="673FBB30" w14:textId="1C8F03E5" w:rsidR="003C52C7" w:rsidRDefault="003C52C7" w:rsidP="003C52C7">
            <w:pPr>
              <w:spacing w:after="0" w:line="240" w:lineRule="auto"/>
              <w:ind w:left="-57"/>
              <w:rPr>
                <w:rFonts w:ascii="Arial Narrow" w:eastAsia="Times New Roman" w:hAnsi="Arial Narrow" w:cs="Calibri"/>
                <w:color w:val="000000"/>
                <w:lang w:eastAsia="en-GB"/>
              </w:rPr>
            </w:pPr>
            <w:r w:rsidRPr="00FC47CA">
              <w:rPr>
                <w:rFonts w:ascii="Arial Narrow" w:eastAsia="Times New Roman" w:hAnsi="Arial Narrow" w:cs="Calibri"/>
                <w:b/>
                <w:color w:val="000000"/>
                <w:lang w:eastAsia="en-GB"/>
              </w:rPr>
              <w:t>Dose/frequency</w:t>
            </w:r>
            <w:r w:rsidR="009D3990">
              <w:rPr>
                <w:rFonts w:ascii="Arial Narrow" w:eastAsia="Times New Roman" w:hAnsi="Arial Narrow" w:cs="Calibri"/>
                <w:b/>
                <w:color w:val="000000"/>
                <w:lang w:eastAsia="en-GB"/>
              </w:rPr>
              <w:t>/ course length</w:t>
            </w:r>
            <w:r w:rsidRPr="00FC47CA">
              <w:rPr>
                <w:rFonts w:ascii="Arial Narrow" w:eastAsia="Times New Roman" w:hAnsi="Arial Narrow" w:cs="Calibri"/>
                <w:b/>
                <w:color w:val="000000"/>
                <w:lang w:eastAsia="en-GB"/>
              </w:rPr>
              <w:t xml:space="preserve"> </w:t>
            </w:r>
            <w:r w:rsidR="00FD07D6">
              <w:rPr>
                <w:rFonts w:ascii="Arial Narrow" w:eastAsia="Times New Roman" w:hAnsi="Arial Narrow" w:cs="Calibri"/>
                <w:b/>
                <w:color w:val="000000"/>
                <w:lang w:eastAsia="en-GB"/>
              </w:rPr>
              <w:t xml:space="preserve">all </w:t>
            </w:r>
            <w:r w:rsidRPr="00FC47CA">
              <w:rPr>
                <w:rFonts w:ascii="Arial Narrow" w:eastAsia="Times New Roman" w:hAnsi="Arial Narrow" w:cs="Calibri"/>
                <w:b/>
                <w:color w:val="000000"/>
                <w:lang w:eastAsia="en-GB"/>
              </w:rPr>
              <w:t>correct</w:t>
            </w:r>
            <w:r>
              <w:rPr>
                <w:rFonts w:ascii="Arial Narrow" w:eastAsia="Times New Roman" w:hAnsi="Arial Narrow" w:cs="Calibri"/>
                <w:color w:val="000000"/>
                <w:lang w:eastAsia="en-GB"/>
              </w:rPr>
              <w:t xml:space="preserve"> </w:t>
            </w:r>
            <w:r w:rsidR="00CC0222">
              <w:rPr>
                <w:rFonts w:ascii="Arial Narrow" w:eastAsia="Times New Roman" w:hAnsi="Arial Narrow" w:cs="Calibri"/>
                <w:color w:val="000000"/>
                <w:lang w:eastAsia="en-GB"/>
              </w:rPr>
              <w:t>(doses for adults)</w:t>
            </w:r>
            <w:r>
              <w:rPr>
                <w:rFonts w:ascii="Arial Narrow" w:eastAsia="Times New Roman" w:hAnsi="Arial Narrow" w:cs="Calibri"/>
                <w:color w:val="000000"/>
                <w:lang w:eastAsia="en-GB"/>
              </w:rPr>
              <w:br/>
              <w:t xml:space="preserve">a. </w:t>
            </w:r>
            <w:r w:rsidRPr="00FC47CA">
              <w:rPr>
                <w:rFonts w:ascii="Arial Narrow" w:eastAsia="Times New Roman" w:hAnsi="Arial Narrow" w:cs="Calibri"/>
                <w:b/>
                <w:color w:val="000000"/>
                <w:lang w:eastAsia="en-GB"/>
              </w:rPr>
              <w:t>Lower UTI</w:t>
            </w:r>
            <w:r>
              <w:rPr>
                <w:rFonts w:ascii="Arial Narrow" w:eastAsia="Times New Roman" w:hAnsi="Arial Narrow" w:cs="Calibri"/>
                <w:color w:val="000000"/>
                <w:lang w:eastAsia="en-GB"/>
              </w:rPr>
              <w:br/>
            </w:r>
            <w:r w:rsidRPr="0087452C">
              <w:rPr>
                <w:rFonts w:ascii="Arial Narrow" w:eastAsia="Times New Roman" w:hAnsi="Arial Narrow" w:cs="Calibri"/>
                <w:color w:val="000000"/>
                <w:lang w:eastAsia="en-GB"/>
              </w:rPr>
              <w:t xml:space="preserve">i. </w:t>
            </w:r>
            <w:r>
              <w:rPr>
                <w:rFonts w:ascii="Arial Narrow" w:eastAsia="Times New Roman" w:hAnsi="Arial Narrow" w:cs="Calibri"/>
                <w:color w:val="000000"/>
                <w:lang w:eastAsia="en-GB"/>
              </w:rPr>
              <w:t xml:space="preserve">nitrofurantoin 100mg </w:t>
            </w:r>
            <w:r w:rsidR="009D3990">
              <w:rPr>
                <w:rFonts w:ascii="Arial Narrow" w:eastAsia="Times New Roman" w:hAnsi="Arial Narrow" w:cs="Calibri"/>
                <w:color w:val="000000"/>
                <w:lang w:eastAsia="en-GB"/>
              </w:rPr>
              <w:t xml:space="preserve">MR BD </w:t>
            </w:r>
            <w:r w:rsidR="00FD07D6">
              <w:rPr>
                <w:rFonts w:ascii="Arial Narrow" w:eastAsia="Times New Roman" w:hAnsi="Arial Narrow" w:cs="Calibri"/>
                <w:color w:val="000000"/>
                <w:lang w:eastAsia="en-GB"/>
              </w:rPr>
              <w:t xml:space="preserve">(or 50mg QDS) </w:t>
            </w:r>
            <w:r>
              <w:rPr>
                <w:rFonts w:ascii="Arial Narrow" w:eastAsia="Times New Roman" w:hAnsi="Arial Narrow" w:cs="Calibri"/>
                <w:color w:val="000000"/>
                <w:lang w:eastAsia="en-GB"/>
              </w:rPr>
              <w:t>7 days</w:t>
            </w:r>
            <w:r>
              <w:rPr>
                <w:rFonts w:ascii="Arial Narrow" w:eastAsia="Times New Roman" w:hAnsi="Arial Narrow" w:cs="Calibri"/>
                <w:color w:val="000000"/>
                <w:lang w:eastAsia="en-GB"/>
              </w:rPr>
              <w:br/>
            </w:r>
            <w:r w:rsidRPr="0087452C">
              <w:rPr>
                <w:rFonts w:ascii="Arial Narrow" w:eastAsia="Times New Roman" w:hAnsi="Arial Narrow" w:cs="Calibri"/>
                <w:color w:val="000000"/>
                <w:lang w:eastAsia="en-GB"/>
              </w:rPr>
              <w:t xml:space="preserve">ii. trimethoprim </w:t>
            </w:r>
            <w:r>
              <w:rPr>
                <w:rFonts w:ascii="Arial Narrow" w:eastAsia="Times New Roman" w:hAnsi="Arial Narrow" w:cs="Calibri"/>
                <w:color w:val="000000"/>
                <w:lang w:eastAsia="en-GB"/>
              </w:rPr>
              <w:t xml:space="preserve">200mg </w:t>
            </w:r>
            <w:r w:rsidR="009D3990">
              <w:rPr>
                <w:rFonts w:ascii="Arial Narrow" w:eastAsia="Times New Roman" w:hAnsi="Arial Narrow" w:cs="Calibri"/>
                <w:color w:val="000000"/>
                <w:lang w:eastAsia="en-GB"/>
              </w:rPr>
              <w:t xml:space="preserve">BD </w:t>
            </w:r>
            <w:r>
              <w:rPr>
                <w:rFonts w:ascii="Arial Narrow" w:eastAsia="Times New Roman" w:hAnsi="Arial Narrow" w:cs="Calibri"/>
                <w:color w:val="000000"/>
                <w:lang w:eastAsia="en-GB"/>
              </w:rPr>
              <w:t>7 days</w:t>
            </w:r>
            <w:r>
              <w:rPr>
                <w:rFonts w:ascii="Arial Narrow" w:eastAsia="Times New Roman" w:hAnsi="Arial Narrow" w:cs="Calibri"/>
                <w:color w:val="000000"/>
                <w:lang w:eastAsia="en-GB"/>
              </w:rPr>
              <w:br/>
            </w:r>
            <w:r w:rsidRPr="0087452C">
              <w:rPr>
                <w:rFonts w:ascii="Arial Narrow" w:eastAsia="Times New Roman" w:hAnsi="Arial Narrow" w:cs="Calibri"/>
                <w:color w:val="000000"/>
                <w:lang w:eastAsia="en-GB"/>
              </w:rPr>
              <w:t>iii</w:t>
            </w:r>
            <w:r>
              <w:rPr>
                <w:rFonts w:ascii="Arial Narrow" w:eastAsia="Times New Roman" w:hAnsi="Arial Narrow" w:cs="Calibri"/>
                <w:color w:val="000000"/>
                <w:lang w:eastAsia="en-GB"/>
              </w:rPr>
              <w:t>. amoxicillin 500mg</w:t>
            </w:r>
            <w:r w:rsidR="009D3990">
              <w:rPr>
                <w:rFonts w:ascii="Arial Narrow" w:eastAsia="Times New Roman" w:hAnsi="Arial Narrow" w:cs="Calibri"/>
                <w:color w:val="000000"/>
                <w:lang w:eastAsia="en-GB"/>
              </w:rPr>
              <w:t xml:space="preserve"> TDS</w:t>
            </w:r>
            <w:r>
              <w:rPr>
                <w:rFonts w:ascii="Arial Narrow" w:eastAsia="Times New Roman" w:hAnsi="Arial Narrow" w:cs="Calibri"/>
                <w:color w:val="000000"/>
                <w:lang w:eastAsia="en-GB"/>
              </w:rPr>
              <w:t xml:space="preserve"> 7 days</w:t>
            </w:r>
            <w:r>
              <w:rPr>
                <w:rFonts w:ascii="Arial Narrow" w:eastAsia="Times New Roman" w:hAnsi="Arial Narrow" w:cs="Calibri"/>
                <w:color w:val="000000"/>
                <w:lang w:eastAsia="en-GB"/>
              </w:rPr>
              <w:br/>
            </w:r>
            <w:r w:rsidRPr="0087452C">
              <w:rPr>
                <w:rFonts w:ascii="Arial Narrow" w:eastAsia="Times New Roman" w:hAnsi="Arial Narrow" w:cs="Calibri"/>
                <w:color w:val="000000"/>
                <w:lang w:eastAsia="en-GB"/>
              </w:rPr>
              <w:t>iv. pivemecillinam 400mg stat th</w:t>
            </w:r>
            <w:r>
              <w:rPr>
                <w:rFonts w:ascii="Arial Narrow" w:eastAsia="Times New Roman" w:hAnsi="Arial Narrow" w:cs="Calibri"/>
                <w:color w:val="000000"/>
                <w:lang w:eastAsia="en-GB"/>
              </w:rPr>
              <w:t xml:space="preserve">en 200mg </w:t>
            </w:r>
            <w:r w:rsidR="009D3990">
              <w:rPr>
                <w:rFonts w:ascii="Arial Narrow" w:eastAsia="Times New Roman" w:hAnsi="Arial Narrow" w:cs="Calibri"/>
                <w:color w:val="000000"/>
                <w:lang w:eastAsia="en-GB"/>
              </w:rPr>
              <w:t xml:space="preserve">TDS </w:t>
            </w:r>
            <w:r>
              <w:rPr>
                <w:rFonts w:ascii="Arial Narrow" w:eastAsia="Times New Roman" w:hAnsi="Arial Narrow" w:cs="Calibri"/>
                <w:color w:val="000000"/>
                <w:lang w:eastAsia="en-GB"/>
              </w:rPr>
              <w:t>7 days</w:t>
            </w:r>
            <w:r>
              <w:rPr>
                <w:rFonts w:ascii="Arial Narrow" w:eastAsia="Times New Roman" w:hAnsi="Arial Narrow" w:cs="Calibri"/>
                <w:color w:val="000000"/>
                <w:lang w:eastAsia="en-GB"/>
              </w:rPr>
              <w:br/>
              <w:t xml:space="preserve">b. </w:t>
            </w:r>
            <w:r w:rsidRPr="00FC47CA">
              <w:rPr>
                <w:rFonts w:ascii="Arial Narrow" w:eastAsia="Times New Roman" w:hAnsi="Arial Narrow" w:cs="Calibri"/>
                <w:b/>
                <w:color w:val="000000"/>
                <w:lang w:eastAsia="en-GB"/>
              </w:rPr>
              <w:t>Upper UTI</w:t>
            </w:r>
            <w:r>
              <w:rPr>
                <w:rFonts w:ascii="Arial Narrow" w:eastAsia="Times New Roman" w:hAnsi="Arial Narrow" w:cs="Calibri"/>
                <w:color w:val="000000"/>
                <w:lang w:eastAsia="en-GB"/>
              </w:rPr>
              <w:br/>
            </w:r>
            <w:r w:rsidRPr="0087452C">
              <w:rPr>
                <w:rFonts w:ascii="Arial Narrow" w:eastAsia="Times New Roman" w:hAnsi="Arial Narrow" w:cs="Calibri"/>
                <w:color w:val="000000"/>
                <w:lang w:eastAsia="en-GB"/>
              </w:rPr>
              <w:t>i.</w:t>
            </w:r>
            <w:r>
              <w:rPr>
                <w:rFonts w:ascii="Arial Narrow" w:eastAsia="Times New Roman" w:hAnsi="Arial Narrow" w:cs="Calibri"/>
                <w:color w:val="000000"/>
                <w:lang w:eastAsia="en-GB"/>
              </w:rPr>
              <w:t xml:space="preserve"> cefalexin 500mg </w:t>
            </w:r>
            <w:r w:rsidR="00FD07D6">
              <w:rPr>
                <w:rFonts w:ascii="Arial Narrow" w:eastAsia="Times New Roman" w:hAnsi="Arial Narrow" w:cs="Calibri"/>
                <w:color w:val="000000"/>
                <w:lang w:eastAsia="en-GB"/>
              </w:rPr>
              <w:t>BD -</w:t>
            </w:r>
            <w:r w:rsidR="009D3990">
              <w:rPr>
                <w:rFonts w:ascii="Arial Narrow" w:eastAsia="Times New Roman" w:hAnsi="Arial Narrow" w:cs="Calibri"/>
                <w:color w:val="000000"/>
                <w:lang w:eastAsia="en-GB"/>
              </w:rPr>
              <w:t xml:space="preserve">TDS </w:t>
            </w:r>
            <w:r>
              <w:rPr>
                <w:rFonts w:ascii="Arial Narrow" w:eastAsia="Times New Roman" w:hAnsi="Arial Narrow" w:cs="Calibri"/>
                <w:color w:val="000000"/>
                <w:lang w:eastAsia="en-GB"/>
              </w:rPr>
              <w:t>7 - 10 days</w:t>
            </w:r>
            <w:r w:rsidR="00FD07D6">
              <w:rPr>
                <w:rFonts w:ascii="Arial Narrow" w:eastAsia="Times New Roman" w:hAnsi="Arial Narrow" w:cs="Calibri"/>
                <w:color w:val="000000"/>
                <w:lang w:eastAsia="en-GB"/>
              </w:rPr>
              <w:t>- (higher dose can be used if severe – add note if used</w:t>
            </w:r>
            <w:r w:rsidR="006C3D4F">
              <w:rPr>
                <w:rFonts w:ascii="Arial Narrow" w:eastAsia="Times New Roman" w:hAnsi="Arial Narrow" w:cs="Calibri"/>
                <w:color w:val="000000"/>
                <w:lang w:eastAsia="en-GB"/>
              </w:rPr>
              <w:t>)</w:t>
            </w:r>
            <w:r>
              <w:rPr>
                <w:rFonts w:ascii="Arial Narrow" w:eastAsia="Times New Roman" w:hAnsi="Arial Narrow" w:cs="Calibri"/>
                <w:color w:val="000000"/>
                <w:lang w:eastAsia="en-GB"/>
              </w:rPr>
              <w:br/>
            </w:r>
            <w:r w:rsidRPr="0087452C">
              <w:rPr>
                <w:rFonts w:ascii="Arial Narrow" w:eastAsia="Times New Roman" w:hAnsi="Arial Narrow" w:cs="Calibri"/>
                <w:color w:val="000000"/>
                <w:lang w:eastAsia="en-GB"/>
              </w:rPr>
              <w:t>ii. co</w:t>
            </w:r>
            <w:r>
              <w:rPr>
                <w:rFonts w:ascii="Arial Narrow" w:eastAsia="Times New Roman" w:hAnsi="Arial Narrow" w:cs="Calibri"/>
                <w:color w:val="000000"/>
                <w:lang w:eastAsia="en-GB"/>
              </w:rPr>
              <w:t>-amoxiclav 625mg</w:t>
            </w:r>
            <w:r w:rsidR="009D3990">
              <w:rPr>
                <w:rFonts w:ascii="Arial Narrow" w:eastAsia="Times New Roman" w:hAnsi="Arial Narrow" w:cs="Calibri"/>
                <w:color w:val="000000"/>
                <w:lang w:eastAsia="en-GB"/>
              </w:rPr>
              <w:t xml:space="preserve"> TDS </w:t>
            </w:r>
            <w:r>
              <w:rPr>
                <w:rFonts w:ascii="Arial Narrow" w:eastAsia="Times New Roman" w:hAnsi="Arial Narrow" w:cs="Calibri"/>
                <w:color w:val="000000"/>
                <w:lang w:eastAsia="en-GB"/>
              </w:rPr>
              <w:t xml:space="preserve"> 7 - 10 days</w:t>
            </w:r>
          </w:p>
          <w:p w14:paraId="74A0782F" w14:textId="08C25A5D" w:rsidR="003C52C7" w:rsidRPr="0087452C" w:rsidRDefault="003C52C7" w:rsidP="003C52C7">
            <w:pPr>
              <w:spacing w:after="0" w:line="240" w:lineRule="auto"/>
              <w:ind w:left="-57"/>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iii</w:t>
            </w:r>
            <w:r>
              <w:rPr>
                <w:rFonts w:ascii="Arial Narrow" w:eastAsia="Times New Roman" w:hAnsi="Arial Narrow" w:cs="Calibri"/>
                <w:color w:val="000000"/>
                <w:lang w:eastAsia="en-GB"/>
              </w:rPr>
              <w:t>. trimethoprim 200mg</w:t>
            </w:r>
            <w:r w:rsidR="00FD07D6">
              <w:rPr>
                <w:rFonts w:ascii="Arial Narrow" w:eastAsia="Times New Roman" w:hAnsi="Arial Narrow" w:cs="Calibri"/>
                <w:color w:val="000000"/>
                <w:lang w:eastAsia="en-GB"/>
              </w:rPr>
              <w:t xml:space="preserve"> BD</w:t>
            </w:r>
            <w:r>
              <w:rPr>
                <w:rFonts w:ascii="Arial Narrow" w:eastAsia="Times New Roman" w:hAnsi="Arial Narrow" w:cs="Calibri"/>
                <w:color w:val="000000"/>
                <w:lang w:eastAsia="en-GB"/>
              </w:rPr>
              <w:t>14 days</w:t>
            </w:r>
            <w:r>
              <w:rPr>
                <w:rFonts w:ascii="Arial Narrow" w:eastAsia="Times New Roman" w:hAnsi="Arial Narrow" w:cs="Calibri"/>
                <w:color w:val="000000"/>
                <w:lang w:eastAsia="en-GB"/>
              </w:rPr>
              <w:br/>
            </w:r>
            <w:r w:rsidRPr="0087452C">
              <w:rPr>
                <w:rFonts w:ascii="Arial Narrow" w:eastAsia="Times New Roman" w:hAnsi="Arial Narrow" w:cs="Calibri"/>
                <w:color w:val="000000"/>
                <w:lang w:eastAsia="en-GB"/>
              </w:rPr>
              <w:t xml:space="preserve">iv. ciprofloxacin 500mg </w:t>
            </w:r>
            <w:r w:rsidR="009D3990">
              <w:rPr>
                <w:rFonts w:ascii="Arial Narrow" w:eastAsia="Times New Roman" w:hAnsi="Arial Narrow" w:cs="Calibri"/>
                <w:color w:val="000000"/>
                <w:lang w:eastAsia="en-GB"/>
              </w:rPr>
              <w:t xml:space="preserve">BD </w:t>
            </w:r>
            <w:r w:rsidRPr="0087452C">
              <w:rPr>
                <w:rFonts w:ascii="Arial Narrow" w:eastAsia="Times New Roman" w:hAnsi="Arial Narrow" w:cs="Calibri"/>
                <w:color w:val="000000"/>
                <w:lang w:eastAsia="en-GB"/>
              </w:rPr>
              <w:t>7 days</w:t>
            </w:r>
          </w:p>
        </w:tc>
        <w:tc>
          <w:tcPr>
            <w:tcW w:w="319" w:type="dxa"/>
            <w:gridSpan w:val="2"/>
            <w:tcBorders>
              <w:top w:val="nil"/>
              <w:left w:val="nil"/>
              <w:bottom w:val="single" w:sz="4" w:space="0" w:color="auto"/>
              <w:right w:val="single" w:sz="4" w:space="0" w:color="auto"/>
            </w:tcBorders>
            <w:shd w:val="clear" w:color="000000" w:fill="F2F2F2"/>
            <w:noWrap/>
            <w:vAlign w:val="center"/>
            <w:hideMark/>
          </w:tcPr>
          <w:p w14:paraId="4B2F8D1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7A44DE5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3F1346F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6195450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3685B6D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42C54BA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5F2FEF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62BE1E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0C875B0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FBAEC7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10D4B9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618F36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63FC98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823547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E6C9FA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8352FD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2B784B9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0F840E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EDF03D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CA1FBE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48E538" w14:textId="43D584AB"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408E6033" w14:textId="2B391B20"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noWrap/>
            <w:vAlign w:val="center"/>
            <w:hideMark/>
          </w:tcPr>
          <w:p w14:paraId="310D499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1756" w:type="dxa"/>
            <w:gridSpan w:val="2"/>
            <w:tcBorders>
              <w:top w:val="nil"/>
              <w:left w:val="nil"/>
              <w:bottom w:val="single" w:sz="4" w:space="0" w:color="auto"/>
              <w:right w:val="single" w:sz="4" w:space="0" w:color="auto"/>
            </w:tcBorders>
            <w:shd w:val="clear" w:color="auto" w:fill="auto"/>
            <w:noWrap/>
            <w:vAlign w:val="center"/>
            <w:hideMark/>
          </w:tcPr>
          <w:p w14:paraId="65CDD1A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r>
      <w:tr w:rsidR="003C52C7" w:rsidRPr="0087452C" w14:paraId="656A6911" w14:textId="77777777" w:rsidTr="00A21D14">
        <w:trPr>
          <w:trHeight w:val="2377"/>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CCD834B" w14:textId="4E2F2264"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lastRenderedPageBreak/>
              <w:t>U</w:t>
            </w:r>
          </w:p>
        </w:tc>
        <w:tc>
          <w:tcPr>
            <w:tcW w:w="3353" w:type="dxa"/>
            <w:tcBorders>
              <w:top w:val="nil"/>
              <w:left w:val="nil"/>
              <w:bottom w:val="single" w:sz="4" w:space="0" w:color="auto"/>
              <w:right w:val="single" w:sz="4" w:space="0" w:color="auto"/>
            </w:tcBorders>
            <w:shd w:val="clear" w:color="auto" w:fill="F2DBDB" w:themeFill="accent2" w:themeFillTint="33"/>
            <w:hideMark/>
          </w:tcPr>
          <w:p w14:paraId="26AE530A" w14:textId="0133ADE3" w:rsidR="003C52C7" w:rsidRDefault="003C52C7" w:rsidP="003C52C7">
            <w:pPr>
              <w:spacing w:after="0" w:line="240" w:lineRule="auto"/>
              <w:rPr>
                <w:rFonts w:ascii="Arial Narrow" w:eastAsia="Times New Roman" w:hAnsi="Arial Narrow" w:cs="Calibri"/>
                <w:b/>
                <w:bCs/>
                <w:color w:val="000000"/>
                <w:sz w:val="24"/>
                <w:szCs w:val="24"/>
                <w:lang w:eastAsia="en-GB"/>
              </w:rPr>
            </w:pPr>
            <w:r w:rsidRPr="0087452C">
              <w:rPr>
                <w:rFonts w:ascii="Arial Narrow" w:eastAsia="Times New Roman" w:hAnsi="Arial Narrow" w:cs="Calibri"/>
                <w:b/>
                <w:bCs/>
                <w:color w:val="000000"/>
                <w:sz w:val="24"/>
                <w:szCs w:val="24"/>
                <w:lang w:eastAsia="en-GB"/>
              </w:rPr>
              <w:t>Notes</w:t>
            </w:r>
            <w:r w:rsidR="00C967FD">
              <w:rPr>
                <w:rFonts w:ascii="Arial Narrow" w:eastAsia="Times New Roman" w:hAnsi="Arial Narrow" w:cs="Calibri"/>
                <w:b/>
                <w:bCs/>
                <w:color w:val="000000"/>
                <w:sz w:val="24"/>
                <w:szCs w:val="24"/>
                <w:lang w:eastAsia="en-GB"/>
              </w:rPr>
              <w:t xml:space="preserve"> </w:t>
            </w:r>
            <w:r w:rsidR="00C967FD" w:rsidRPr="006B56AB">
              <w:rPr>
                <w:rFonts w:ascii="Arial Narrow" w:eastAsia="Times New Roman" w:hAnsi="Arial Narrow" w:cs="Calibri"/>
                <w:color w:val="000000"/>
                <w:sz w:val="24"/>
                <w:szCs w:val="24"/>
                <w:lang w:eastAsia="en-GB"/>
              </w:rPr>
              <w:t>(to support practice discussion)</w:t>
            </w:r>
          </w:p>
          <w:p w14:paraId="3332AEB0" w14:textId="42F0EB04" w:rsidR="00B10E9A" w:rsidRPr="006B56AB" w:rsidRDefault="006B56AB" w:rsidP="003C52C7">
            <w:pPr>
              <w:spacing w:after="0" w:line="240" w:lineRule="auto"/>
              <w:rPr>
                <w:rFonts w:ascii="Arial Narrow" w:eastAsia="Times New Roman" w:hAnsi="Arial Narrow" w:cs="Calibri"/>
                <w:color w:val="000000"/>
                <w:sz w:val="24"/>
                <w:szCs w:val="24"/>
                <w:lang w:eastAsia="en-GB"/>
              </w:rPr>
            </w:pPr>
            <w:r>
              <w:rPr>
                <w:rFonts w:ascii="Arial Narrow" w:eastAsia="Times New Roman" w:hAnsi="Arial Narrow" w:cs="Calibri"/>
                <w:color w:val="000000"/>
                <w:sz w:val="24"/>
                <w:szCs w:val="24"/>
                <w:lang w:eastAsia="en-GB"/>
              </w:rPr>
              <w:t>e.g</w:t>
            </w:r>
            <w:r w:rsidR="00B10E9A" w:rsidRPr="006B56AB">
              <w:rPr>
                <w:rFonts w:ascii="Arial Narrow" w:eastAsia="Times New Roman" w:hAnsi="Arial Narrow" w:cs="Calibri"/>
                <w:color w:val="000000"/>
                <w:sz w:val="24"/>
                <w:szCs w:val="24"/>
                <w:lang w:eastAsia="en-GB"/>
              </w:rPr>
              <w:t>. Patient factors of note, r</w:t>
            </w:r>
            <w:r>
              <w:rPr>
                <w:rFonts w:ascii="Arial Narrow" w:eastAsia="Times New Roman" w:hAnsi="Arial Narrow" w:cs="Calibri"/>
                <w:color w:val="000000"/>
                <w:sz w:val="24"/>
                <w:szCs w:val="24"/>
                <w:lang w:eastAsia="en-GB"/>
              </w:rPr>
              <w:t>eason</w:t>
            </w:r>
            <w:r w:rsidR="00B10E9A" w:rsidRPr="006B56AB">
              <w:rPr>
                <w:rFonts w:ascii="Arial Narrow" w:eastAsia="Times New Roman" w:hAnsi="Arial Narrow" w:cs="Calibri"/>
                <w:color w:val="000000"/>
                <w:sz w:val="24"/>
                <w:szCs w:val="24"/>
                <w:lang w:eastAsia="en-GB"/>
              </w:rPr>
              <w:t xml:space="preserve"> antibiotic choice did not meet guidelines </w:t>
            </w:r>
          </w:p>
        </w:tc>
        <w:tc>
          <w:tcPr>
            <w:tcW w:w="319" w:type="dxa"/>
            <w:gridSpan w:val="2"/>
            <w:tcBorders>
              <w:top w:val="nil"/>
              <w:left w:val="nil"/>
              <w:bottom w:val="single" w:sz="4" w:space="0" w:color="auto"/>
              <w:right w:val="single" w:sz="4" w:space="0" w:color="auto"/>
            </w:tcBorders>
            <w:shd w:val="clear" w:color="000000" w:fill="F2F2F2"/>
            <w:noWrap/>
            <w:vAlign w:val="center"/>
            <w:hideMark/>
          </w:tcPr>
          <w:p w14:paraId="3A6452A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35C2C94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0CB053A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6386039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27455EA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2B4BE9A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A4EA69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659FEA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558AC93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8565BE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410C91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2FE7FB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7875A66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47EB0D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B5301A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A72F31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06E5165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D96148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19DE5C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1856E6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E9D84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441A509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nil"/>
              <w:bottom w:val="single" w:sz="4" w:space="0" w:color="auto"/>
              <w:right w:val="single" w:sz="4" w:space="0" w:color="auto"/>
            </w:tcBorders>
            <w:shd w:val="clear" w:color="auto" w:fill="auto"/>
            <w:noWrap/>
            <w:vAlign w:val="center"/>
            <w:hideMark/>
          </w:tcPr>
          <w:p w14:paraId="4091966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1756" w:type="dxa"/>
            <w:gridSpan w:val="2"/>
            <w:tcBorders>
              <w:top w:val="nil"/>
              <w:left w:val="nil"/>
              <w:bottom w:val="single" w:sz="4" w:space="0" w:color="auto"/>
              <w:right w:val="single" w:sz="4" w:space="0" w:color="auto"/>
            </w:tcBorders>
            <w:shd w:val="clear" w:color="auto" w:fill="auto"/>
            <w:noWrap/>
            <w:vAlign w:val="center"/>
            <w:hideMark/>
          </w:tcPr>
          <w:p w14:paraId="2C44C5F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r>
    </w:tbl>
    <w:p w14:paraId="7A7B4FA4" w14:textId="77777777" w:rsidR="0087452C" w:rsidRPr="00550C38" w:rsidRDefault="0087452C" w:rsidP="00550C38">
      <w:pPr>
        <w:spacing w:after="80" w:line="240" w:lineRule="auto"/>
        <w:rPr>
          <w:rFonts w:eastAsia="Calibri" w:cs="Arial"/>
          <w:b/>
          <w:color w:val="1F497D"/>
        </w:rPr>
        <w:sectPr w:rsidR="0087452C" w:rsidRPr="00550C38" w:rsidSect="00D407C2">
          <w:pgSz w:w="16838" w:h="11906" w:orient="landscape"/>
          <w:pgMar w:top="720" w:right="720" w:bottom="720" w:left="720" w:header="680" w:footer="198" w:gutter="0"/>
          <w:pgBorders>
            <w:top w:val="single" w:sz="4" w:space="1" w:color="auto"/>
            <w:bottom w:val="single" w:sz="4" w:space="1" w:color="auto"/>
          </w:pgBorders>
          <w:cols w:space="708"/>
          <w:docGrid w:linePitch="360"/>
        </w:sectPr>
      </w:pPr>
    </w:p>
    <w:p w14:paraId="0966FF76" w14:textId="6516C50F" w:rsidR="00FD411F" w:rsidRDefault="00FD411F" w:rsidP="00550C38">
      <w:pPr>
        <w:spacing w:after="80" w:line="240" w:lineRule="auto"/>
        <w:rPr>
          <w:rFonts w:eastAsia="Calibri" w:cs="Arial"/>
        </w:rPr>
      </w:pPr>
      <w:r w:rsidRPr="00FA59F2">
        <w:rPr>
          <w:rFonts w:eastAsia="Calibri" w:cs="Arial"/>
          <w:b/>
        </w:rPr>
        <w:lastRenderedPageBreak/>
        <w:t>Step 5</w:t>
      </w:r>
      <w:r w:rsidRPr="00FA59F2">
        <w:rPr>
          <w:rFonts w:eastAsia="Calibri" w:cs="Times New Roman"/>
        </w:rPr>
        <w:t xml:space="preserve">: Summary </w:t>
      </w:r>
      <w:r>
        <w:rPr>
          <w:rFonts w:eastAsia="Calibri" w:cs="Times New Roman"/>
        </w:rPr>
        <w:t>of compliance and action planning</w:t>
      </w:r>
      <w:r w:rsidR="00550C38" w:rsidRPr="00550C38">
        <w:rPr>
          <w:rFonts w:eastAsia="Calibri" w:cs="Arial"/>
        </w:rPr>
        <w:t xml:space="preserve"> </w:t>
      </w:r>
    </w:p>
    <w:p w14:paraId="1696CFE5" w14:textId="72498457" w:rsidR="00550C38" w:rsidRPr="00550C38" w:rsidRDefault="00FD411F" w:rsidP="00550C38">
      <w:pPr>
        <w:spacing w:after="80" w:line="240" w:lineRule="auto"/>
        <w:rPr>
          <w:rFonts w:eastAsia="Calibri" w:cs="Arial"/>
        </w:rPr>
      </w:pPr>
      <w:r>
        <w:rPr>
          <w:rFonts w:eastAsia="Calibri" w:cs="Arial"/>
        </w:rPr>
        <w:t>For ease of use you can</w:t>
      </w:r>
      <w:r w:rsidR="00D04472" w:rsidRPr="00550C38">
        <w:rPr>
          <w:rFonts w:eastAsia="Calibri" w:cs="Arial"/>
        </w:rPr>
        <w:t xml:space="preserve"> summarise your data </w:t>
      </w:r>
      <w:r w:rsidR="00D04472">
        <w:rPr>
          <w:rFonts w:eastAsia="Calibri" w:cs="Arial"/>
        </w:rPr>
        <w:t xml:space="preserve">in </w:t>
      </w:r>
      <w:r w:rsidR="00550C38" w:rsidRPr="00550C38">
        <w:rPr>
          <w:rFonts w:eastAsia="Calibri" w:cs="Arial"/>
        </w:rPr>
        <w:t xml:space="preserve">the Summary table below. </w:t>
      </w:r>
    </w:p>
    <w:p w14:paraId="265867B4" w14:textId="57529D33" w:rsidR="00236A6D" w:rsidRPr="00236A6D" w:rsidRDefault="00D06AA9" w:rsidP="00236A6D">
      <w:pPr>
        <w:pStyle w:val="ListParagraph"/>
        <w:numPr>
          <w:ilvl w:val="0"/>
          <w:numId w:val="19"/>
        </w:numPr>
        <w:spacing w:after="0" w:line="360" w:lineRule="auto"/>
        <w:contextualSpacing w:val="0"/>
        <w:rPr>
          <w:rFonts w:cs="Arial"/>
        </w:rPr>
      </w:pPr>
      <w:r w:rsidRPr="00D06AA9">
        <w:rPr>
          <w:rFonts w:cs="Arial"/>
        </w:rPr>
        <w:t>Rate of indwelling urinary catheterisation</w:t>
      </w:r>
      <w:r w:rsidR="002A304D">
        <w:rPr>
          <w:rFonts w:cs="Arial"/>
        </w:rPr>
        <w:t xml:space="preserve"> =</w:t>
      </w:r>
      <w:r w:rsidRPr="00D06AA9">
        <w:rPr>
          <w:rFonts w:cs="Arial"/>
        </w:rPr>
        <w:t xml:space="preserve"> ______%</w:t>
      </w:r>
    </w:p>
    <w:p w14:paraId="72BE6D51" w14:textId="26964AB0" w:rsidR="00236A6D" w:rsidRPr="0043442B" w:rsidRDefault="0043442B" w:rsidP="000D6C85">
      <w:pPr>
        <w:pStyle w:val="ListParagraph"/>
        <w:numPr>
          <w:ilvl w:val="0"/>
          <w:numId w:val="19"/>
        </w:numPr>
        <w:spacing w:after="0" w:line="360" w:lineRule="auto"/>
        <w:ind w:left="714" w:hanging="357"/>
        <w:contextualSpacing w:val="0"/>
        <w:rPr>
          <w:rFonts w:cs="Arial"/>
        </w:rPr>
      </w:pPr>
      <w:r w:rsidRPr="00C37995">
        <w:rPr>
          <w:rFonts w:cs="Arial"/>
        </w:rPr>
        <w:t>Dipstick us</w:t>
      </w:r>
      <w:r>
        <w:rPr>
          <w:rFonts w:cs="Arial"/>
        </w:rPr>
        <w:t>ed to inform treatment decision for those with indwelling catheters</w:t>
      </w:r>
      <w:r w:rsidR="00236A6D" w:rsidRPr="0043442B">
        <w:rPr>
          <w:rFonts w:cs="Arial"/>
        </w:rPr>
        <w:t xml:space="preserve"> = _____% </w:t>
      </w:r>
      <w:r w:rsidR="00236A6D">
        <w:rPr>
          <w:rFonts w:cs="Arial"/>
        </w:rPr>
        <w:t>(Target 0%)</w:t>
      </w:r>
    </w:p>
    <w:p w14:paraId="45365C0F" w14:textId="729111A0" w:rsidR="002A304D" w:rsidRDefault="00C37995" w:rsidP="000D6C85">
      <w:pPr>
        <w:pStyle w:val="ListParagraph"/>
        <w:numPr>
          <w:ilvl w:val="0"/>
          <w:numId w:val="19"/>
        </w:numPr>
        <w:spacing w:after="0" w:line="360" w:lineRule="auto"/>
        <w:ind w:left="714" w:hanging="357"/>
        <w:contextualSpacing w:val="0"/>
        <w:rPr>
          <w:rFonts w:cs="Arial"/>
        </w:rPr>
      </w:pPr>
      <w:r w:rsidRPr="00C37995">
        <w:rPr>
          <w:rFonts w:cs="Arial"/>
        </w:rPr>
        <w:t>Features of pyelo</w:t>
      </w:r>
      <w:r>
        <w:rPr>
          <w:rFonts w:cs="Arial"/>
        </w:rPr>
        <w:t>nephritis</w:t>
      </w:r>
      <w:r w:rsidR="002A304D">
        <w:rPr>
          <w:rFonts w:cs="Arial"/>
        </w:rPr>
        <w:t>:</w:t>
      </w:r>
      <w:r>
        <w:rPr>
          <w:rFonts w:cs="Arial"/>
        </w:rPr>
        <w:t xml:space="preserve"> </w:t>
      </w:r>
    </w:p>
    <w:p w14:paraId="12BB1EE5" w14:textId="75444EDA" w:rsidR="00C37995" w:rsidRPr="0043442B" w:rsidRDefault="00576AA9" w:rsidP="000D6C85">
      <w:pPr>
        <w:pStyle w:val="ListParagraph"/>
        <w:spacing w:after="0" w:line="360" w:lineRule="auto"/>
        <w:ind w:left="714"/>
        <w:contextualSpacing w:val="0"/>
        <w:rPr>
          <w:rFonts w:cs="Arial"/>
        </w:rPr>
      </w:pPr>
      <w:r>
        <w:rPr>
          <w:rFonts w:cs="Arial"/>
        </w:rPr>
        <w:t>(i) assessed</w:t>
      </w:r>
      <w:r w:rsidR="002A304D">
        <w:rPr>
          <w:rFonts w:cs="Arial"/>
        </w:rPr>
        <w:t xml:space="preserve"> =</w:t>
      </w:r>
      <w:r>
        <w:rPr>
          <w:rFonts w:cs="Arial"/>
        </w:rPr>
        <w:t xml:space="preserve"> </w:t>
      </w:r>
      <w:r w:rsidR="002A304D">
        <w:rPr>
          <w:rFonts w:cs="Arial"/>
        </w:rPr>
        <w:t>_______</w:t>
      </w:r>
      <w:r w:rsidR="00AE70A6">
        <w:rPr>
          <w:rFonts w:cs="Arial"/>
        </w:rPr>
        <w:t xml:space="preserve">% </w:t>
      </w:r>
      <w:r w:rsidR="00E71649">
        <w:rPr>
          <w:rFonts w:cs="Arial"/>
        </w:rPr>
        <w:t xml:space="preserve">(Target 100%) </w:t>
      </w:r>
      <w:r w:rsidRPr="0043442B">
        <w:rPr>
          <w:rFonts w:cs="Arial"/>
        </w:rPr>
        <w:t>(ii) Features of pyelonephritis</w:t>
      </w:r>
      <w:r w:rsidR="00AE70A6" w:rsidRPr="0043442B">
        <w:rPr>
          <w:rFonts w:cs="Arial"/>
        </w:rPr>
        <w:t xml:space="preserve"> </w:t>
      </w:r>
      <w:r w:rsidR="00C37995" w:rsidRPr="0043442B">
        <w:rPr>
          <w:rFonts w:cs="Arial"/>
        </w:rPr>
        <w:t>present = _____%</w:t>
      </w:r>
      <w:r w:rsidR="00AE70A6" w:rsidRPr="0043442B">
        <w:rPr>
          <w:rFonts w:cs="Arial"/>
        </w:rPr>
        <w:t xml:space="preserve"> </w:t>
      </w:r>
    </w:p>
    <w:p w14:paraId="2F9CFD2D" w14:textId="6EBBFF4D" w:rsidR="00C37995" w:rsidRPr="00C37995" w:rsidRDefault="00C37995" w:rsidP="000D6C85">
      <w:pPr>
        <w:pStyle w:val="ListParagraph"/>
        <w:numPr>
          <w:ilvl w:val="0"/>
          <w:numId w:val="19"/>
        </w:numPr>
        <w:spacing w:after="0" w:line="360" w:lineRule="auto"/>
        <w:ind w:left="714" w:hanging="357"/>
        <w:contextualSpacing w:val="0"/>
        <w:rPr>
          <w:rFonts w:cs="Arial"/>
        </w:rPr>
      </w:pPr>
      <w:r>
        <w:rPr>
          <w:rFonts w:cs="Arial"/>
        </w:rPr>
        <w:t>Sepsis</w:t>
      </w:r>
      <w:r w:rsidR="00236A6D">
        <w:rPr>
          <w:rFonts w:cs="Arial"/>
        </w:rPr>
        <w:t xml:space="preserve"> </w:t>
      </w:r>
      <w:r w:rsidR="009E04FA">
        <w:rPr>
          <w:rFonts w:cs="Arial"/>
        </w:rPr>
        <w:t>criteria</w:t>
      </w:r>
      <w:r>
        <w:rPr>
          <w:rFonts w:cs="Arial"/>
        </w:rPr>
        <w:t xml:space="preserve"> recorded </w:t>
      </w:r>
      <w:r w:rsidR="002A304D">
        <w:rPr>
          <w:rFonts w:cs="Arial"/>
        </w:rPr>
        <w:t xml:space="preserve">of people with pyelonephritis or sepsis </w:t>
      </w:r>
      <w:r>
        <w:rPr>
          <w:rFonts w:cs="Arial"/>
        </w:rPr>
        <w:t>= _____%</w:t>
      </w:r>
      <w:r w:rsidR="00AE70A6">
        <w:rPr>
          <w:rFonts w:cs="Arial"/>
        </w:rPr>
        <w:t xml:space="preserve"> </w:t>
      </w:r>
      <w:r w:rsidR="00E71649">
        <w:rPr>
          <w:rFonts w:cs="Arial"/>
        </w:rPr>
        <w:t>(Target 100%)</w:t>
      </w:r>
    </w:p>
    <w:p w14:paraId="34A973DA" w14:textId="6CBEA00D" w:rsidR="00C37995" w:rsidRPr="00C37995" w:rsidRDefault="002A304D" w:rsidP="000D6C85">
      <w:pPr>
        <w:pStyle w:val="ListParagraph"/>
        <w:numPr>
          <w:ilvl w:val="0"/>
          <w:numId w:val="19"/>
        </w:numPr>
        <w:spacing w:after="0" w:line="360" w:lineRule="auto"/>
        <w:ind w:left="714" w:hanging="357"/>
        <w:contextualSpacing w:val="0"/>
        <w:rPr>
          <w:rFonts w:cs="Arial"/>
        </w:rPr>
      </w:pPr>
      <w:r>
        <w:rPr>
          <w:rFonts w:cs="Arial"/>
        </w:rPr>
        <w:t xml:space="preserve">Episodes </w:t>
      </w:r>
      <w:r w:rsidR="00792E43">
        <w:rPr>
          <w:rFonts w:cs="Arial"/>
        </w:rPr>
        <w:t xml:space="preserve">where </w:t>
      </w:r>
      <w:r>
        <w:rPr>
          <w:rFonts w:cs="Arial"/>
        </w:rPr>
        <w:t>o</w:t>
      </w:r>
      <w:r w:rsidR="00C37995">
        <w:rPr>
          <w:rFonts w:cs="Arial"/>
        </w:rPr>
        <w:t>ther causes excluded = _____%</w:t>
      </w:r>
      <w:r w:rsidR="00AE70A6">
        <w:rPr>
          <w:rFonts w:cs="Arial"/>
        </w:rPr>
        <w:t xml:space="preserve"> </w:t>
      </w:r>
      <w:r w:rsidR="00E71649">
        <w:rPr>
          <w:rFonts w:cs="Arial"/>
        </w:rPr>
        <w:t>(Target 100%)</w:t>
      </w:r>
    </w:p>
    <w:p w14:paraId="186DBA2E" w14:textId="7549E8F5" w:rsidR="00C37995" w:rsidRPr="00C37995" w:rsidRDefault="00C37995" w:rsidP="000D6C85">
      <w:pPr>
        <w:pStyle w:val="ListParagraph"/>
        <w:numPr>
          <w:ilvl w:val="0"/>
          <w:numId w:val="19"/>
        </w:numPr>
        <w:spacing w:after="0" w:line="360" w:lineRule="auto"/>
        <w:ind w:left="714" w:hanging="357"/>
        <w:contextualSpacing w:val="0"/>
        <w:rPr>
          <w:rFonts w:cs="Arial"/>
        </w:rPr>
      </w:pPr>
      <w:r w:rsidRPr="00C37995">
        <w:rPr>
          <w:rFonts w:cs="Arial"/>
        </w:rPr>
        <w:t xml:space="preserve">If </w:t>
      </w:r>
      <w:r w:rsidR="002A304D">
        <w:rPr>
          <w:rFonts w:cs="Arial"/>
        </w:rPr>
        <w:t xml:space="preserve">indwelling </w:t>
      </w:r>
      <w:r w:rsidRPr="00C37995">
        <w:rPr>
          <w:rFonts w:cs="Arial"/>
        </w:rPr>
        <w:t xml:space="preserve">catheter in place for &gt;7 days was </w:t>
      </w:r>
      <w:r>
        <w:rPr>
          <w:rFonts w:cs="Arial"/>
        </w:rPr>
        <w:t>it removed or replaced? = _____%</w:t>
      </w:r>
      <w:r w:rsidR="00E71649">
        <w:rPr>
          <w:rFonts w:cs="Arial"/>
        </w:rPr>
        <w:t xml:space="preserve"> (Target 100%)</w:t>
      </w:r>
    </w:p>
    <w:p w14:paraId="448C3E1E" w14:textId="31920400" w:rsidR="00C37995" w:rsidRDefault="00C37995" w:rsidP="000D6C85">
      <w:pPr>
        <w:pStyle w:val="ListParagraph"/>
        <w:numPr>
          <w:ilvl w:val="0"/>
          <w:numId w:val="19"/>
        </w:numPr>
        <w:spacing w:after="0" w:line="360" w:lineRule="auto"/>
        <w:ind w:left="714" w:hanging="357"/>
        <w:contextualSpacing w:val="0"/>
        <w:rPr>
          <w:rFonts w:cs="Arial"/>
        </w:rPr>
      </w:pPr>
      <w:r w:rsidRPr="00C37995">
        <w:rPr>
          <w:rFonts w:cs="Arial"/>
        </w:rPr>
        <w:t>Urine sent for c</w:t>
      </w:r>
      <w:r>
        <w:rPr>
          <w:rFonts w:cs="Arial"/>
        </w:rPr>
        <w:t xml:space="preserve">ulture </w:t>
      </w:r>
      <w:r w:rsidR="002A304D">
        <w:rPr>
          <w:rFonts w:cs="Arial"/>
        </w:rPr>
        <w:t>whe</w:t>
      </w:r>
      <w:r w:rsidR="00E948CD">
        <w:rPr>
          <w:rFonts w:cs="Arial"/>
        </w:rPr>
        <w:t>n</w:t>
      </w:r>
      <w:r w:rsidR="002A304D">
        <w:rPr>
          <w:rFonts w:cs="Arial"/>
        </w:rPr>
        <w:t xml:space="preserve"> antibiotics given</w:t>
      </w:r>
      <w:r>
        <w:rPr>
          <w:rFonts w:cs="Arial"/>
        </w:rPr>
        <w:t xml:space="preserve"> </w:t>
      </w:r>
      <w:r w:rsidR="00AE70A6">
        <w:rPr>
          <w:rFonts w:cs="Arial"/>
        </w:rPr>
        <w:t>)</w:t>
      </w:r>
      <w:r w:rsidR="00230437">
        <w:rPr>
          <w:rFonts w:cs="Arial"/>
        </w:rPr>
        <w:t xml:space="preserve"> </w:t>
      </w:r>
      <w:r>
        <w:rPr>
          <w:rFonts w:cs="Arial"/>
        </w:rPr>
        <w:t>=</w:t>
      </w:r>
      <w:r w:rsidR="00E948CD">
        <w:rPr>
          <w:rFonts w:cs="Arial"/>
        </w:rPr>
        <w:t>___</w:t>
      </w:r>
      <w:r>
        <w:rPr>
          <w:rFonts w:cs="Arial"/>
        </w:rPr>
        <w:t>_%</w:t>
      </w:r>
      <w:r w:rsidR="00AE70A6">
        <w:rPr>
          <w:rFonts w:cs="Arial"/>
        </w:rPr>
        <w:t xml:space="preserve"> </w:t>
      </w:r>
      <w:r w:rsidR="002A304D">
        <w:rPr>
          <w:rFonts w:cs="Arial"/>
        </w:rPr>
        <w:t>(</w:t>
      </w:r>
      <w:r w:rsidR="00230437">
        <w:rPr>
          <w:rFonts w:cs="Arial"/>
        </w:rPr>
        <w:t>Target 100%)</w:t>
      </w:r>
    </w:p>
    <w:p w14:paraId="4B84D26B" w14:textId="493275A0" w:rsidR="00AF447D" w:rsidRDefault="00AF447D" w:rsidP="000D6C85">
      <w:pPr>
        <w:numPr>
          <w:ilvl w:val="0"/>
          <w:numId w:val="19"/>
        </w:numPr>
        <w:spacing w:after="0" w:line="360" w:lineRule="auto"/>
        <w:rPr>
          <w:rFonts w:eastAsia="Times New Roman" w:cs="Arial"/>
          <w:bCs/>
        </w:rPr>
      </w:pPr>
      <w:r w:rsidRPr="00C42752">
        <w:rPr>
          <w:rFonts w:eastAsia="Times New Roman" w:cs="Arial"/>
          <w:bCs/>
        </w:rPr>
        <w:t xml:space="preserve">If antibiotics used, </w:t>
      </w:r>
      <w:r w:rsidR="00D45BE4">
        <w:rPr>
          <w:rFonts w:eastAsia="Times New Roman" w:cs="Arial"/>
          <w:bCs/>
        </w:rPr>
        <w:t>percentage</w:t>
      </w:r>
      <w:r w:rsidRPr="00C42752">
        <w:rPr>
          <w:rFonts w:eastAsia="Times New Roman" w:cs="Arial"/>
          <w:bCs/>
        </w:rPr>
        <w:t xml:space="preserve"> given correct antibiotic, dose/</w:t>
      </w:r>
      <w:r>
        <w:rPr>
          <w:rFonts w:eastAsia="Times New Roman" w:cs="Arial"/>
          <w:bCs/>
        </w:rPr>
        <w:t>frequency</w:t>
      </w:r>
      <w:r w:rsidR="00D45BE4">
        <w:rPr>
          <w:rFonts w:eastAsia="Times New Roman" w:cs="Arial"/>
          <w:bCs/>
        </w:rPr>
        <w:t>,</w:t>
      </w:r>
      <w:r>
        <w:rPr>
          <w:rFonts w:eastAsia="Times New Roman" w:cs="Arial"/>
          <w:bCs/>
        </w:rPr>
        <w:t xml:space="preserve"> </w:t>
      </w:r>
      <w:r w:rsidR="00E34588">
        <w:rPr>
          <w:rFonts w:eastAsia="Times New Roman" w:cs="Arial"/>
          <w:bCs/>
        </w:rPr>
        <w:t>duration</w:t>
      </w:r>
      <w:r>
        <w:rPr>
          <w:rFonts w:eastAsia="Times New Roman" w:cs="Arial"/>
          <w:bCs/>
        </w:rPr>
        <w:t xml:space="preserve"> = </w:t>
      </w:r>
      <w:r>
        <w:rPr>
          <w:rFonts w:eastAsia="Times New Roman"/>
          <w:bCs/>
        </w:rPr>
        <w:t>____</w:t>
      </w:r>
      <w:r>
        <w:rPr>
          <w:rFonts w:eastAsia="Times New Roman" w:cs="Arial"/>
          <w:bCs/>
        </w:rPr>
        <w:t>%</w:t>
      </w:r>
      <w:r w:rsidR="00D45BE4">
        <w:rPr>
          <w:rFonts w:eastAsia="Times New Roman" w:cs="Arial"/>
          <w:bCs/>
        </w:rPr>
        <w:t xml:space="preserve"> </w:t>
      </w:r>
      <w:r w:rsidR="00D45BE4">
        <w:rPr>
          <w:rFonts w:cs="Arial"/>
        </w:rPr>
        <w:t>(Target 100%)</w:t>
      </w:r>
    </w:p>
    <w:p w14:paraId="7E2D9E96" w14:textId="38961926" w:rsidR="00EA416B" w:rsidRPr="00AF447D" w:rsidRDefault="00E948CD" w:rsidP="000D6C85">
      <w:pPr>
        <w:numPr>
          <w:ilvl w:val="0"/>
          <w:numId w:val="19"/>
        </w:numPr>
        <w:spacing w:after="0" w:line="360" w:lineRule="auto"/>
        <w:rPr>
          <w:rFonts w:eastAsia="Times New Roman" w:cs="Arial"/>
          <w:bCs/>
        </w:rPr>
      </w:pPr>
      <w:r>
        <w:rPr>
          <w:rFonts w:eastAsia="Times New Roman" w:cs="Arial"/>
          <w:bCs/>
        </w:rPr>
        <w:t>P</w:t>
      </w:r>
      <w:r w:rsidR="00EA416B">
        <w:rPr>
          <w:rFonts w:eastAsia="Times New Roman" w:cs="Arial"/>
          <w:bCs/>
        </w:rPr>
        <w:t xml:space="preserve">eople </w:t>
      </w:r>
      <w:r w:rsidR="00EA416B" w:rsidRPr="00EA416B">
        <w:rPr>
          <w:rFonts w:eastAsia="Times New Roman" w:cs="Arial"/>
          <w:bCs/>
        </w:rPr>
        <w:t>on prophylactic antibiotics to prevent CAUTI</w:t>
      </w:r>
      <w:r w:rsidR="00EA416B">
        <w:rPr>
          <w:rFonts w:eastAsia="Times New Roman" w:cs="Arial"/>
          <w:bCs/>
        </w:rPr>
        <w:t xml:space="preserve"> </w:t>
      </w:r>
      <w:r>
        <w:rPr>
          <w:rFonts w:eastAsia="Times New Roman" w:cs="Arial"/>
          <w:bCs/>
        </w:rPr>
        <w:t>)</w:t>
      </w:r>
      <w:r w:rsidRPr="00EA416B">
        <w:rPr>
          <w:rFonts w:eastAsia="Times New Roman" w:cs="Arial"/>
          <w:bCs/>
        </w:rPr>
        <w:t xml:space="preserve"> </w:t>
      </w:r>
      <w:r w:rsidR="00EA416B">
        <w:rPr>
          <w:rFonts w:eastAsia="Times New Roman" w:cs="Arial"/>
          <w:bCs/>
        </w:rPr>
        <w:t xml:space="preserve">= </w:t>
      </w:r>
      <w:r>
        <w:rPr>
          <w:rFonts w:cs="Arial"/>
        </w:rPr>
        <w:t>_____%</w:t>
      </w:r>
      <w:r w:rsidRPr="00CB2983">
        <w:rPr>
          <w:rFonts w:cs="Arial"/>
          <w:sz w:val="24"/>
          <w:szCs w:val="24"/>
        </w:rPr>
        <w:tab/>
      </w:r>
    </w:p>
    <w:p w14:paraId="0A4F7288" w14:textId="2B72BBAA" w:rsidR="006662FF" w:rsidRPr="00CB2983" w:rsidRDefault="00C37995" w:rsidP="000D6C85">
      <w:pPr>
        <w:pStyle w:val="ListParagraph"/>
        <w:numPr>
          <w:ilvl w:val="0"/>
          <w:numId w:val="19"/>
        </w:numPr>
        <w:spacing w:after="0" w:line="360" w:lineRule="auto"/>
        <w:ind w:left="714" w:hanging="357"/>
        <w:contextualSpacing w:val="0"/>
        <w:rPr>
          <w:rFonts w:cs="Arial"/>
        </w:rPr>
      </w:pPr>
      <w:r w:rsidRPr="00C37995">
        <w:rPr>
          <w:rFonts w:cs="Arial"/>
        </w:rPr>
        <w:t>Manage</w:t>
      </w:r>
      <w:r>
        <w:rPr>
          <w:rFonts w:cs="Arial"/>
        </w:rPr>
        <w:t>ment decision meets guidelines = _____%</w:t>
      </w:r>
      <w:r w:rsidRPr="00CB2983">
        <w:rPr>
          <w:rFonts w:cs="Arial"/>
          <w:sz w:val="24"/>
          <w:szCs w:val="24"/>
        </w:rPr>
        <w:tab/>
      </w:r>
      <w:r w:rsidR="00E71649">
        <w:rPr>
          <w:rFonts w:cs="Arial"/>
        </w:rPr>
        <w:t>(Target 100%)</w:t>
      </w:r>
    </w:p>
    <w:p w14:paraId="6BB7DC6D" w14:textId="43DEF9A6" w:rsidR="00FD411F" w:rsidRPr="00FD411F" w:rsidRDefault="00FD411F" w:rsidP="00FD411F">
      <w:pPr>
        <w:spacing w:before="120" w:after="120" w:line="360" w:lineRule="auto"/>
        <w:contextualSpacing/>
        <w:rPr>
          <w:rFonts w:eastAsia="Times New Roman" w:cs="Arial"/>
          <w:bCs/>
        </w:rPr>
      </w:pPr>
      <w:r w:rsidRPr="00FD411F">
        <w:rPr>
          <w:rFonts w:eastAsia="Times New Roman" w:cs="Arial"/>
          <w:bCs/>
        </w:rPr>
        <w:t>What can you do to improve guidance compliance?</w:t>
      </w:r>
    </w:p>
    <w:tbl>
      <w:tblPr>
        <w:tblStyle w:val="TableGrid"/>
        <w:tblW w:w="10452" w:type="dxa"/>
        <w:tblCellMar>
          <w:left w:w="0" w:type="dxa"/>
          <w:right w:w="0" w:type="dxa"/>
        </w:tblCellMar>
        <w:tblLook w:val="04A0" w:firstRow="1" w:lastRow="0" w:firstColumn="1" w:lastColumn="0" w:noHBand="0" w:noVBand="1"/>
      </w:tblPr>
      <w:tblGrid>
        <w:gridCol w:w="5035"/>
        <w:gridCol w:w="5417"/>
      </w:tblGrid>
      <w:tr w:rsidR="00FD411F" w14:paraId="4B8733A3" w14:textId="77777777" w:rsidTr="0043442B">
        <w:trPr>
          <w:trHeight w:val="182"/>
        </w:trPr>
        <w:tc>
          <w:tcPr>
            <w:tcW w:w="5035" w:type="dxa"/>
          </w:tcPr>
          <w:p w14:paraId="776C0083" w14:textId="77777777" w:rsidR="00FD411F" w:rsidRDefault="00FD411F" w:rsidP="00FD411F">
            <w:r w:rsidRPr="0068281E">
              <w:t>The 3 criteria we ha</w:t>
            </w:r>
            <w:r>
              <w:t xml:space="preserve">d the </w:t>
            </w:r>
            <w:r w:rsidRPr="0068281E">
              <w:rPr>
                <w:b/>
                <w:u w:val="single"/>
              </w:rPr>
              <w:t xml:space="preserve">best </w:t>
            </w:r>
            <w:r>
              <w:t>compliance with are:</w:t>
            </w:r>
          </w:p>
        </w:tc>
        <w:tc>
          <w:tcPr>
            <w:tcW w:w="5417" w:type="dxa"/>
          </w:tcPr>
          <w:p w14:paraId="055C932F" w14:textId="677E40B1" w:rsidR="00FD411F" w:rsidRDefault="00FD411F" w:rsidP="00FD411F">
            <w:r>
              <w:t>T</w:t>
            </w:r>
            <w:r w:rsidRPr="0068281E">
              <w:t>he 3 criteria w</w:t>
            </w:r>
            <w:r w:rsidR="00792E43">
              <w:t>hich ar</w:t>
            </w:r>
            <w:r w:rsidRPr="0068281E">
              <w:t xml:space="preserve">e </w:t>
            </w:r>
            <w:r w:rsidR="00792E43" w:rsidRPr="00852F4D">
              <w:rPr>
                <w:b/>
                <w:u w:val="single"/>
              </w:rPr>
              <w:t>priority areas</w:t>
            </w:r>
            <w:r w:rsidR="00792E43">
              <w:t xml:space="preserve"> for discussion</w:t>
            </w:r>
            <w:r>
              <w:t>:</w:t>
            </w:r>
          </w:p>
        </w:tc>
      </w:tr>
      <w:tr w:rsidR="00FD411F" w14:paraId="60690579" w14:textId="77777777" w:rsidTr="0043442B">
        <w:tc>
          <w:tcPr>
            <w:tcW w:w="5035" w:type="dxa"/>
          </w:tcPr>
          <w:p w14:paraId="1CD4CB95" w14:textId="77777777" w:rsidR="00FD411F" w:rsidRDefault="00FD411F" w:rsidP="00FD411F">
            <w:pPr>
              <w:spacing w:line="360" w:lineRule="auto"/>
            </w:pPr>
            <w:r>
              <w:t>1.</w:t>
            </w:r>
          </w:p>
        </w:tc>
        <w:tc>
          <w:tcPr>
            <w:tcW w:w="5417" w:type="dxa"/>
          </w:tcPr>
          <w:p w14:paraId="2A92E507" w14:textId="77777777" w:rsidR="00FD411F" w:rsidRDefault="00FD411F" w:rsidP="00FD411F">
            <w:pPr>
              <w:spacing w:line="360" w:lineRule="auto"/>
            </w:pPr>
            <w:r>
              <w:t>1.</w:t>
            </w:r>
          </w:p>
        </w:tc>
      </w:tr>
      <w:tr w:rsidR="00FD411F" w14:paraId="1C06600E" w14:textId="77777777" w:rsidTr="0043442B">
        <w:tc>
          <w:tcPr>
            <w:tcW w:w="5035" w:type="dxa"/>
          </w:tcPr>
          <w:p w14:paraId="3803DB2F" w14:textId="77777777" w:rsidR="00FD411F" w:rsidRDefault="00FD411F" w:rsidP="00FD411F">
            <w:pPr>
              <w:spacing w:line="360" w:lineRule="auto"/>
            </w:pPr>
            <w:r>
              <w:t>2.</w:t>
            </w:r>
          </w:p>
        </w:tc>
        <w:tc>
          <w:tcPr>
            <w:tcW w:w="5417" w:type="dxa"/>
          </w:tcPr>
          <w:p w14:paraId="06FC66F4" w14:textId="77777777" w:rsidR="00FD411F" w:rsidRDefault="00FD411F" w:rsidP="00FD411F">
            <w:pPr>
              <w:spacing w:line="360" w:lineRule="auto"/>
            </w:pPr>
            <w:r>
              <w:t>2.</w:t>
            </w:r>
          </w:p>
        </w:tc>
      </w:tr>
      <w:tr w:rsidR="00FD411F" w14:paraId="4EA08BE6" w14:textId="77777777" w:rsidTr="0043442B">
        <w:tc>
          <w:tcPr>
            <w:tcW w:w="5035" w:type="dxa"/>
          </w:tcPr>
          <w:p w14:paraId="3B9FC284" w14:textId="77777777" w:rsidR="00FD411F" w:rsidRDefault="00FD411F" w:rsidP="00FD411F">
            <w:pPr>
              <w:spacing w:line="360" w:lineRule="auto"/>
            </w:pPr>
            <w:r>
              <w:t>3.</w:t>
            </w:r>
          </w:p>
        </w:tc>
        <w:tc>
          <w:tcPr>
            <w:tcW w:w="5417" w:type="dxa"/>
          </w:tcPr>
          <w:p w14:paraId="7AF61C17" w14:textId="77777777" w:rsidR="00FD411F" w:rsidRDefault="00FD411F" w:rsidP="00FD411F">
            <w:pPr>
              <w:spacing w:line="360" w:lineRule="auto"/>
            </w:pPr>
            <w:r>
              <w:t>3.</w:t>
            </w:r>
          </w:p>
        </w:tc>
      </w:tr>
      <w:tr w:rsidR="00C37995" w14:paraId="4AB519C0" w14:textId="77777777" w:rsidTr="0043442B">
        <w:trPr>
          <w:trHeight w:val="226"/>
        </w:trPr>
        <w:tc>
          <w:tcPr>
            <w:tcW w:w="10452" w:type="dxa"/>
            <w:gridSpan w:val="2"/>
          </w:tcPr>
          <w:p w14:paraId="20146D62" w14:textId="1FF6B998" w:rsidR="00C37995" w:rsidRDefault="00C37995" w:rsidP="0043442B">
            <w:r>
              <w:t>The 3 most common reasons for patient contact:</w:t>
            </w:r>
          </w:p>
        </w:tc>
      </w:tr>
      <w:tr w:rsidR="00C37995" w14:paraId="0925D382" w14:textId="77777777" w:rsidTr="0043442B">
        <w:tc>
          <w:tcPr>
            <w:tcW w:w="10452" w:type="dxa"/>
            <w:gridSpan w:val="2"/>
          </w:tcPr>
          <w:p w14:paraId="02120A67" w14:textId="39380042" w:rsidR="00C37995" w:rsidRDefault="00C37995" w:rsidP="00FD411F">
            <w:pPr>
              <w:spacing w:line="360" w:lineRule="auto"/>
            </w:pPr>
            <w:r>
              <w:t>1.</w:t>
            </w:r>
          </w:p>
        </w:tc>
      </w:tr>
      <w:tr w:rsidR="00C37995" w14:paraId="02BFDC78" w14:textId="77777777" w:rsidTr="0043442B">
        <w:tc>
          <w:tcPr>
            <w:tcW w:w="10452" w:type="dxa"/>
            <w:gridSpan w:val="2"/>
          </w:tcPr>
          <w:p w14:paraId="47EDA42B" w14:textId="5B5E3AAD" w:rsidR="00C37995" w:rsidRDefault="00C37995" w:rsidP="00FD411F">
            <w:pPr>
              <w:spacing w:line="360" w:lineRule="auto"/>
            </w:pPr>
            <w:r>
              <w:t>2.</w:t>
            </w:r>
          </w:p>
        </w:tc>
      </w:tr>
      <w:tr w:rsidR="00C37995" w14:paraId="1B859751" w14:textId="77777777" w:rsidTr="0043442B">
        <w:tc>
          <w:tcPr>
            <w:tcW w:w="10452" w:type="dxa"/>
            <w:gridSpan w:val="2"/>
          </w:tcPr>
          <w:p w14:paraId="57E2312E" w14:textId="3BBDBCFD" w:rsidR="00C37995" w:rsidRDefault="00C37995" w:rsidP="00FD411F">
            <w:pPr>
              <w:spacing w:line="360" w:lineRule="auto"/>
            </w:pPr>
            <w:r>
              <w:t>3.</w:t>
            </w:r>
          </w:p>
        </w:tc>
      </w:tr>
      <w:tr w:rsidR="00AF6A0C" w14:paraId="665FDDAF" w14:textId="77777777" w:rsidTr="0043442B">
        <w:trPr>
          <w:trHeight w:val="176"/>
        </w:trPr>
        <w:tc>
          <w:tcPr>
            <w:tcW w:w="5035" w:type="dxa"/>
          </w:tcPr>
          <w:p w14:paraId="0023E5FA" w14:textId="18007E09" w:rsidR="00AF6A0C" w:rsidRDefault="00AF6A0C" w:rsidP="00AF6A0C">
            <w:r w:rsidRPr="0068281E">
              <w:t xml:space="preserve">Reflection: How will </w:t>
            </w:r>
            <w:r>
              <w:t>I maintain our good compliance?</w:t>
            </w:r>
          </w:p>
        </w:tc>
        <w:tc>
          <w:tcPr>
            <w:tcW w:w="5417" w:type="dxa"/>
          </w:tcPr>
          <w:p w14:paraId="7C3A5F1D" w14:textId="3157980B" w:rsidR="00AF6A0C" w:rsidRDefault="00AF6A0C" w:rsidP="00AF6A0C">
            <w:r w:rsidRPr="0068281E">
              <w:t>Reflection: How wil</w:t>
            </w:r>
            <w:r>
              <w:t>l I improve our low compliance?</w:t>
            </w:r>
          </w:p>
        </w:tc>
      </w:tr>
      <w:tr w:rsidR="00AF6A0C" w14:paraId="2B552877" w14:textId="77777777" w:rsidTr="0043442B">
        <w:trPr>
          <w:trHeight w:val="1152"/>
        </w:trPr>
        <w:tc>
          <w:tcPr>
            <w:tcW w:w="5035" w:type="dxa"/>
          </w:tcPr>
          <w:p w14:paraId="06C87E6F" w14:textId="77777777" w:rsidR="00AF6A0C" w:rsidRDefault="00AF6A0C" w:rsidP="00AF6A0C">
            <w:pPr>
              <w:spacing w:before="120" w:after="120" w:line="360" w:lineRule="auto"/>
            </w:pPr>
          </w:p>
        </w:tc>
        <w:tc>
          <w:tcPr>
            <w:tcW w:w="5417" w:type="dxa"/>
          </w:tcPr>
          <w:p w14:paraId="54A72577" w14:textId="77777777" w:rsidR="00AF6A0C" w:rsidRDefault="00AF6A0C" w:rsidP="00AF6A0C">
            <w:pPr>
              <w:spacing w:before="120" w:after="120" w:line="360" w:lineRule="auto"/>
            </w:pPr>
          </w:p>
        </w:tc>
      </w:tr>
    </w:tbl>
    <w:p w14:paraId="7CFE15B9" w14:textId="77777777" w:rsidR="00FD411F" w:rsidRPr="0068281E" w:rsidRDefault="00FD411F" w:rsidP="000D6C85">
      <w:pPr>
        <w:spacing w:before="120" w:after="120" w:line="240" w:lineRule="auto"/>
        <w:rPr>
          <w:rFonts w:eastAsia="Calibri" w:cs="Times New Roman"/>
        </w:rPr>
      </w:pPr>
      <w:r w:rsidRPr="0068281E">
        <w:rPr>
          <w:rFonts w:eastAsia="Calibri" w:cs="Times New Roman"/>
        </w:rPr>
        <w:t xml:space="preserve">Tips to share with </w:t>
      </w:r>
      <w:r>
        <w:rPr>
          <w:rFonts w:eastAsia="Calibri" w:cs="Times New Roman"/>
        </w:rPr>
        <w:t>other practices and clinicians: ______________________________________________</w:t>
      </w:r>
    </w:p>
    <w:p w14:paraId="3A9458C3" w14:textId="6C168E3E" w:rsidR="00FD411F" w:rsidRPr="0068281E" w:rsidRDefault="00FD411F" w:rsidP="000D6C85">
      <w:pPr>
        <w:spacing w:after="120" w:line="240" w:lineRule="auto"/>
        <w:rPr>
          <w:rFonts w:eastAsia="Calibri" w:cs="Times New Roman"/>
        </w:rPr>
      </w:pPr>
      <w:r w:rsidRPr="0068281E">
        <w:rPr>
          <w:rFonts w:eastAsia="Calibri" w:cs="Times New Roman"/>
        </w:rPr>
        <w:t xml:space="preserve">Things that </w:t>
      </w:r>
      <w:r w:rsidR="00D45BE4">
        <w:rPr>
          <w:rFonts w:eastAsia="Calibri" w:cs="Times New Roman"/>
        </w:rPr>
        <w:t>other c</w:t>
      </w:r>
      <w:r w:rsidR="00B91B6C">
        <w:rPr>
          <w:rFonts w:eastAsia="Calibri" w:cs="Times New Roman"/>
        </w:rPr>
        <w:t>linicians and evidence indicate</w:t>
      </w:r>
      <w:r w:rsidR="00D45BE4">
        <w:rPr>
          <w:rFonts w:eastAsia="Calibri" w:cs="Times New Roman"/>
        </w:rPr>
        <w:t xml:space="preserve"> that they should</w:t>
      </w:r>
      <w:r w:rsidR="00D45BE4" w:rsidRPr="0068281E">
        <w:rPr>
          <w:rFonts w:eastAsia="Calibri" w:cs="Times New Roman"/>
        </w:rPr>
        <w:t xml:space="preserve"> </w:t>
      </w:r>
      <w:r w:rsidRPr="0068281E">
        <w:rPr>
          <w:rFonts w:eastAsia="Calibri" w:cs="Times New Roman"/>
        </w:rPr>
        <w:t>help are:</w:t>
      </w:r>
    </w:p>
    <w:p w14:paraId="681E02BC" w14:textId="68B66ED4" w:rsidR="00FD411F" w:rsidRPr="0068281E" w:rsidRDefault="00FD411F" w:rsidP="000D6C85">
      <w:pPr>
        <w:numPr>
          <w:ilvl w:val="0"/>
          <w:numId w:val="18"/>
        </w:numPr>
        <w:spacing w:after="120" w:line="240" w:lineRule="auto"/>
        <w:rPr>
          <w:rFonts w:eastAsia="Calibri" w:cs="Times New Roman"/>
        </w:rPr>
      </w:pPr>
      <w:r w:rsidRPr="0068281E">
        <w:rPr>
          <w:rFonts w:eastAsia="Calibri" w:cs="Times New Roman"/>
        </w:rPr>
        <w:t xml:space="preserve">Agree a diagnostic and treatment target and </w:t>
      </w:r>
      <w:r>
        <w:rPr>
          <w:rFonts w:eastAsia="Calibri" w:cs="Times New Roman"/>
        </w:rPr>
        <w:t xml:space="preserve">repeat the audit </w:t>
      </w:r>
      <w:r w:rsidR="00113F4C">
        <w:rPr>
          <w:rFonts w:eastAsia="Calibri" w:cs="Times New Roman"/>
        </w:rPr>
        <w:t xml:space="preserve">of selected criteria </w:t>
      </w:r>
      <w:r>
        <w:rPr>
          <w:rFonts w:eastAsia="Calibri" w:cs="Times New Roman"/>
        </w:rPr>
        <w:t>after</w:t>
      </w:r>
      <w:r w:rsidRPr="0068281E">
        <w:rPr>
          <w:rFonts w:eastAsia="Calibri" w:cs="Times New Roman"/>
        </w:rPr>
        <w:t xml:space="preserve"> 1 - 3 months</w:t>
      </w:r>
    </w:p>
    <w:p w14:paraId="625BD497" w14:textId="77777777" w:rsidR="00FD411F" w:rsidRPr="0068281E" w:rsidRDefault="00FD411F" w:rsidP="000D6C85">
      <w:pPr>
        <w:spacing w:after="120" w:line="240" w:lineRule="auto"/>
        <w:rPr>
          <w:rFonts w:eastAsia="Calibri" w:cs="Times New Roman"/>
        </w:rPr>
      </w:pPr>
      <w:r w:rsidRPr="0068281E">
        <w:rPr>
          <w:rFonts w:eastAsia="Calibri" w:cs="Times New Roman"/>
        </w:rPr>
        <w:t>Tools that could help you:</w:t>
      </w:r>
    </w:p>
    <w:p w14:paraId="77F78D14" w14:textId="77777777" w:rsidR="00FD411F" w:rsidRPr="0068281E" w:rsidRDefault="00FD411F" w:rsidP="000D6C85">
      <w:pPr>
        <w:numPr>
          <w:ilvl w:val="0"/>
          <w:numId w:val="18"/>
        </w:numPr>
        <w:spacing w:before="120" w:after="100" w:afterAutospacing="1" w:line="240" w:lineRule="auto"/>
        <w:ind w:left="714" w:hanging="357"/>
        <w:rPr>
          <w:rFonts w:eastAsia="Calibri" w:cs="Times New Roman"/>
        </w:rPr>
      </w:pPr>
      <w:r w:rsidRPr="0068281E">
        <w:rPr>
          <w:rFonts w:eastAsia="Calibri" w:cs="Times New Roman"/>
        </w:rPr>
        <w:t xml:space="preserve">Promote use of PHE or local </w:t>
      </w:r>
      <w:hyperlink r:id="rId19" w:history="1">
        <w:r w:rsidRPr="002625F7">
          <w:rPr>
            <w:rStyle w:val="Hyperlink"/>
            <w:rFonts w:ascii="Arial" w:eastAsia="Calibri" w:hAnsi="Arial"/>
          </w:rPr>
          <w:t>antimicrobial/management of infection guidelines</w:t>
        </w:r>
      </w:hyperlink>
      <w:r w:rsidRPr="0068281E">
        <w:rPr>
          <w:rFonts w:eastAsia="Calibri" w:cs="Times New Roman"/>
        </w:rPr>
        <w:t xml:space="preserve"> in practice</w:t>
      </w:r>
    </w:p>
    <w:p w14:paraId="6EEC2B81" w14:textId="4211909F" w:rsidR="00FD411F" w:rsidRPr="0068281E" w:rsidRDefault="00FD411F" w:rsidP="00FD411F">
      <w:pPr>
        <w:numPr>
          <w:ilvl w:val="0"/>
          <w:numId w:val="18"/>
        </w:numPr>
        <w:spacing w:before="100" w:beforeAutospacing="1" w:after="100" w:afterAutospacing="1" w:line="240" w:lineRule="auto"/>
        <w:ind w:left="714" w:hanging="357"/>
        <w:rPr>
          <w:rFonts w:eastAsia="Calibri" w:cs="Times New Roman"/>
        </w:rPr>
      </w:pPr>
      <w:r w:rsidRPr="0068281E">
        <w:rPr>
          <w:rFonts w:eastAsia="Calibri" w:cs="Times New Roman"/>
        </w:rPr>
        <w:t xml:space="preserve">Encourage use of TARGET Treating Your Infection – </w:t>
      </w:r>
      <w:hyperlink r:id="rId20" w:history="1">
        <w:r w:rsidRPr="002625F7">
          <w:rPr>
            <w:rStyle w:val="Hyperlink"/>
            <w:rFonts w:ascii="Arial" w:eastAsia="Calibri" w:hAnsi="Arial"/>
          </w:rPr>
          <w:t>Urinary Tract infection (TYI-UTI) leaflet</w:t>
        </w:r>
      </w:hyperlink>
      <w:r w:rsidRPr="0068281E">
        <w:rPr>
          <w:rFonts w:eastAsia="Calibri" w:cs="Times New Roman"/>
        </w:rPr>
        <w:t xml:space="preserve"> for older adults</w:t>
      </w:r>
      <w:r w:rsidR="00C174A6" w:rsidRPr="00C174A6">
        <w:rPr>
          <w:rFonts w:eastAsia="Calibri" w:cs="Times New Roman"/>
        </w:rPr>
        <w:t xml:space="preserve"> </w:t>
      </w:r>
      <w:r w:rsidR="00C174A6">
        <w:rPr>
          <w:rFonts w:eastAsia="Calibri" w:cs="Times New Roman"/>
        </w:rPr>
        <w:t xml:space="preserve">by putting </w:t>
      </w:r>
      <w:r w:rsidR="00C174A6" w:rsidRPr="0068281E">
        <w:rPr>
          <w:rFonts w:eastAsia="Calibri" w:cs="Times New Roman"/>
        </w:rPr>
        <w:t>on</w:t>
      </w:r>
      <w:r w:rsidR="00C174A6">
        <w:rPr>
          <w:rFonts w:eastAsia="Calibri" w:cs="Times New Roman"/>
        </w:rPr>
        <w:t>to your</w:t>
      </w:r>
      <w:r w:rsidR="00C174A6" w:rsidRPr="0068281E">
        <w:rPr>
          <w:rFonts w:eastAsia="Calibri" w:cs="Times New Roman"/>
        </w:rPr>
        <w:t xml:space="preserve"> clinical system </w:t>
      </w:r>
      <w:r w:rsidR="00C174A6">
        <w:rPr>
          <w:rFonts w:eastAsia="Calibri" w:cs="Times New Roman"/>
        </w:rPr>
        <w:t>and setting up prompt to increase accessibility</w:t>
      </w:r>
    </w:p>
    <w:p w14:paraId="754DDBC9" w14:textId="64E3768E" w:rsidR="00FD411F" w:rsidRPr="0068281E" w:rsidRDefault="00FD411F" w:rsidP="00FD411F">
      <w:pPr>
        <w:numPr>
          <w:ilvl w:val="0"/>
          <w:numId w:val="18"/>
        </w:numPr>
        <w:spacing w:before="100" w:beforeAutospacing="1" w:after="100" w:afterAutospacing="1" w:line="240" w:lineRule="auto"/>
        <w:ind w:left="714" w:hanging="357"/>
        <w:rPr>
          <w:rFonts w:eastAsia="Calibri" w:cs="Times New Roman"/>
        </w:rPr>
      </w:pPr>
      <w:r w:rsidRPr="0068281E">
        <w:rPr>
          <w:rFonts w:eastAsia="Calibri" w:cs="Times New Roman"/>
        </w:rPr>
        <w:t xml:space="preserve">Share </w:t>
      </w:r>
      <w:r w:rsidR="00D45BE4">
        <w:rPr>
          <w:rFonts w:eastAsia="Calibri" w:cs="Times New Roman"/>
        </w:rPr>
        <w:t xml:space="preserve">the </w:t>
      </w:r>
      <w:hyperlink r:id="rId21" w:history="1">
        <w:r w:rsidRPr="002625F7">
          <w:rPr>
            <w:rStyle w:val="Hyperlink"/>
            <w:rFonts w:ascii="Arial" w:eastAsia="Calibri" w:hAnsi="Arial"/>
          </w:rPr>
          <w:t>TARGET TYI-UTI leaflet</w:t>
        </w:r>
      </w:hyperlink>
      <w:r w:rsidRPr="0068281E">
        <w:rPr>
          <w:rFonts w:eastAsia="Calibri" w:cs="Times New Roman"/>
        </w:rPr>
        <w:t xml:space="preserve"> </w:t>
      </w:r>
      <w:r w:rsidR="00D45BE4">
        <w:rPr>
          <w:rFonts w:eastAsia="Calibri" w:cs="Times New Roman"/>
        </w:rPr>
        <w:t xml:space="preserve">with patients to </w:t>
      </w:r>
      <w:r w:rsidR="00C174A6">
        <w:rPr>
          <w:rFonts w:eastAsia="Calibri" w:cs="Times New Roman"/>
        </w:rPr>
        <w:t>support self-care and safety net</w:t>
      </w:r>
      <w:r w:rsidR="00D45BE4">
        <w:rPr>
          <w:rFonts w:eastAsia="Calibri" w:cs="Times New Roman"/>
        </w:rPr>
        <w:t xml:space="preserve">ting </w:t>
      </w:r>
    </w:p>
    <w:p w14:paraId="46F5ABD3" w14:textId="6463F05B" w:rsidR="00FD411F" w:rsidRPr="0068281E" w:rsidRDefault="00FD411F" w:rsidP="00230437">
      <w:pPr>
        <w:numPr>
          <w:ilvl w:val="0"/>
          <w:numId w:val="18"/>
        </w:numPr>
        <w:tabs>
          <w:tab w:val="left" w:pos="8931"/>
        </w:tabs>
        <w:spacing w:after="0" w:line="240" w:lineRule="auto"/>
        <w:ind w:left="714" w:hanging="357"/>
        <w:rPr>
          <w:rFonts w:eastAsia="Calibri" w:cs="Times New Roman"/>
        </w:rPr>
      </w:pPr>
      <w:r w:rsidRPr="0068281E">
        <w:rPr>
          <w:rFonts w:eastAsia="Calibri" w:cs="Times New Roman"/>
        </w:rPr>
        <w:t xml:space="preserve">Promote and conduct </w:t>
      </w:r>
      <w:hyperlink r:id="rId22" w:history="1">
        <w:r w:rsidRPr="002625F7">
          <w:rPr>
            <w:rStyle w:val="Hyperlink"/>
            <w:rFonts w:ascii="Arial" w:eastAsia="Calibri" w:hAnsi="Arial"/>
          </w:rPr>
          <w:t>TARGET webinars and eModules</w:t>
        </w:r>
      </w:hyperlink>
      <w:r w:rsidRPr="0068281E">
        <w:rPr>
          <w:rFonts w:eastAsia="Calibri" w:cs="Times New Roman"/>
        </w:rPr>
        <w:t xml:space="preserve"> </w:t>
      </w:r>
      <w:r w:rsidR="00D45BE4">
        <w:rPr>
          <w:rFonts w:eastAsia="Calibri" w:cs="Times New Roman"/>
        </w:rPr>
        <w:t>to increase staff knowledge, skills and motivation</w:t>
      </w:r>
    </w:p>
    <w:p w14:paraId="4FE4ABC3" w14:textId="34BE3952" w:rsidR="00807210" w:rsidRPr="00A65ADE" w:rsidRDefault="00FD411F" w:rsidP="000D6C85">
      <w:pPr>
        <w:spacing w:before="120" w:after="0" w:line="240" w:lineRule="auto"/>
        <w:ind w:left="357"/>
        <w:rPr>
          <w:rFonts w:eastAsia="Calibri" w:cs="Times New Roman"/>
        </w:rPr>
      </w:pPr>
      <w:r>
        <w:rPr>
          <w:rFonts w:eastAsia="Calibri" w:cs="Times New Roman"/>
        </w:rPr>
        <w:t>Re-audit in ____ months,</w:t>
      </w:r>
      <w:r w:rsidRPr="0068281E">
        <w:rPr>
          <w:rFonts w:eastAsia="Calibri" w:cs="Times New Roman"/>
        </w:rPr>
        <w:t xml:space="preserve"> identify a date when you will repeat the audit ( ___ / ___ / ___ )</w:t>
      </w:r>
      <w:r>
        <w:tab/>
      </w:r>
      <w:r>
        <w:tab/>
      </w:r>
      <w:r>
        <w:tab/>
      </w:r>
      <w:r>
        <w:tab/>
      </w:r>
      <w:r>
        <w:tab/>
      </w:r>
      <w:r>
        <w:tab/>
      </w:r>
      <w:r>
        <w:tab/>
      </w:r>
    </w:p>
    <w:sectPr w:rsidR="00807210" w:rsidRPr="00A65ADE" w:rsidSect="00FE1D89">
      <w:headerReference w:type="first" r:id="rId23"/>
      <w:pgSz w:w="11906" w:h="16838"/>
      <w:pgMar w:top="720" w:right="720" w:bottom="720" w:left="720" w:header="709" w:footer="40" w:gutter="0"/>
      <w:pgBorders>
        <w:top w:val="single" w:sz="4" w:space="1" w:color="auto"/>
        <w:bottom w:val="single" w:sz="4" w:space="1" w:color="auto"/>
      </w:pgBorder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D8857" w16cex:dateUtc="2021-03-30T10:21:00Z"/>
  <w16cex:commentExtensible w16cex:durableId="23CD29D3" w16cex:dateUtc="2021-02-09T15:33:00Z"/>
  <w16cex:commentExtensible w16cex:durableId="23CBF69F" w16cex:dateUtc="2021-02-08T17:42:00Z"/>
  <w16cex:commentExtensible w16cex:durableId="240D81EE" w16cex:dateUtc="2021-03-30T09:54:00Z"/>
  <w16cex:commentExtensible w16cex:durableId="240D7DA4" w16cex:dateUtc="2021-03-30T09:36:00Z"/>
  <w16cex:commentExtensible w16cex:durableId="23CD2A44" w16cex:dateUtc="2021-02-09T15:35:00Z"/>
  <w16cex:commentExtensible w16cex:durableId="240D7F92" w16cex:dateUtc="2021-03-30T09:44:00Z"/>
  <w16cex:commentExtensible w16cex:durableId="240D7ECA" w16cex:dateUtc="2021-03-30T09:41:00Z"/>
  <w16cex:commentExtensible w16cex:durableId="23CBFB2F" w16cex:dateUtc="2021-02-08T18:02:00Z"/>
  <w16cex:commentExtensible w16cex:durableId="240D80B6" w16cex:dateUtc="2021-03-30T09:49:00Z"/>
  <w16cex:commentExtensible w16cex:durableId="240D89E2" w16cex:dateUtc="2021-03-30T10:28:00Z"/>
  <w16cex:commentExtensible w16cex:durableId="240D82CD" w16cex:dateUtc="2021-03-30T09:58:00Z"/>
  <w16cex:commentExtensible w16cex:durableId="240D83C5" w16cex:dateUtc="2021-03-30T10:02:00Z"/>
  <w16cex:commentExtensible w16cex:durableId="240D8972" w16cex:dateUtc="2021-03-30T10: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BB81A" w14:textId="77777777" w:rsidR="007B6CE4" w:rsidRDefault="007B6CE4" w:rsidP="00EB27E7">
      <w:pPr>
        <w:spacing w:after="0" w:line="240" w:lineRule="auto"/>
      </w:pPr>
      <w:r>
        <w:separator/>
      </w:r>
    </w:p>
  </w:endnote>
  <w:endnote w:type="continuationSeparator" w:id="0">
    <w:p w14:paraId="37C06989" w14:textId="77777777" w:rsidR="007B6CE4" w:rsidRDefault="007B6CE4" w:rsidP="00EB2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ato-Regula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7677830"/>
      <w:docPartObj>
        <w:docPartGallery w:val="Page Numbers (Bottom of Page)"/>
        <w:docPartUnique/>
      </w:docPartObj>
    </w:sdtPr>
    <w:sdtEndPr>
      <w:rPr>
        <w:noProof/>
        <w:sz w:val="18"/>
        <w:szCs w:val="18"/>
      </w:rPr>
    </w:sdtEndPr>
    <w:sdtContent>
      <w:p w14:paraId="691DB1C3" w14:textId="1B6798DA" w:rsidR="007B6CE4" w:rsidRDefault="007B6CE4">
        <w:pPr>
          <w:pStyle w:val="Footer"/>
          <w:jc w:val="center"/>
          <w:rPr>
            <w:noProof/>
          </w:rPr>
        </w:pPr>
        <w:r>
          <w:fldChar w:fldCharType="begin"/>
        </w:r>
        <w:r>
          <w:instrText xml:space="preserve"> PAGE   \* MERGEFORMAT </w:instrText>
        </w:r>
        <w:r>
          <w:fldChar w:fldCharType="separate"/>
        </w:r>
        <w:r>
          <w:rPr>
            <w:noProof/>
          </w:rPr>
          <w:t>3</w:t>
        </w:r>
        <w:r>
          <w:rPr>
            <w:noProof/>
          </w:rPr>
          <w:fldChar w:fldCharType="end"/>
        </w:r>
      </w:p>
      <w:p w14:paraId="0E449A44" w14:textId="7B9E4FE3" w:rsidR="007B6CE4" w:rsidRPr="003C52C7" w:rsidRDefault="007B6CE4">
        <w:pPr>
          <w:pStyle w:val="Footer"/>
          <w:jc w:val="center"/>
          <w:rPr>
            <w:sz w:val="18"/>
            <w:szCs w:val="18"/>
          </w:rPr>
        </w:pPr>
        <w:r w:rsidRPr="003C52C7">
          <w:rPr>
            <w:noProof/>
            <w:sz w:val="18"/>
            <w:szCs w:val="18"/>
          </w:rPr>
          <w:t>Ve</w:t>
        </w:r>
        <w:r>
          <w:rPr>
            <w:noProof/>
            <w:sz w:val="18"/>
            <w:szCs w:val="18"/>
          </w:rPr>
          <w:t xml:space="preserve">rsion:  1      Published: </w:t>
        </w:r>
        <w:r w:rsidR="00350952">
          <w:rPr>
            <w:noProof/>
            <w:sz w:val="18"/>
            <w:szCs w:val="18"/>
          </w:rPr>
          <w:t xml:space="preserve">July </w:t>
        </w:r>
        <w:r>
          <w:rPr>
            <w:noProof/>
            <w:sz w:val="18"/>
            <w:szCs w:val="18"/>
          </w:rPr>
          <w:t>202</w:t>
        </w:r>
        <w:r w:rsidR="00BA263F">
          <w:rPr>
            <w:noProof/>
            <w:sz w:val="18"/>
            <w:szCs w:val="18"/>
          </w:rPr>
          <w:t>1</w:t>
        </w:r>
        <w:r w:rsidRPr="003C52C7">
          <w:rPr>
            <w:noProof/>
            <w:sz w:val="18"/>
            <w:szCs w:val="18"/>
          </w:rPr>
          <w:t xml:space="preserve">      Review Date: </w:t>
        </w:r>
        <w:r w:rsidR="00350952">
          <w:rPr>
            <w:noProof/>
            <w:sz w:val="18"/>
            <w:szCs w:val="18"/>
          </w:rPr>
          <w:t xml:space="preserve">July </w:t>
        </w:r>
        <w:r w:rsidR="00BA263F">
          <w:rPr>
            <w:noProof/>
            <w:sz w:val="18"/>
            <w:szCs w:val="18"/>
          </w:rPr>
          <w:t>2023</w:t>
        </w:r>
      </w:p>
    </w:sdtContent>
  </w:sdt>
  <w:p w14:paraId="288BD573" w14:textId="77777777" w:rsidR="007B6CE4" w:rsidRDefault="007B6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E8085" w14:textId="77777777" w:rsidR="007B6CE4" w:rsidRDefault="007B6CE4" w:rsidP="00EB27E7">
      <w:pPr>
        <w:spacing w:after="0" w:line="240" w:lineRule="auto"/>
      </w:pPr>
      <w:r>
        <w:separator/>
      </w:r>
    </w:p>
  </w:footnote>
  <w:footnote w:type="continuationSeparator" w:id="0">
    <w:p w14:paraId="695495BE" w14:textId="77777777" w:rsidR="007B6CE4" w:rsidRDefault="007B6CE4" w:rsidP="00EB2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452CA" w14:textId="035E6E03" w:rsidR="007B6CE4" w:rsidRPr="00FA59F2" w:rsidRDefault="007B6CE4" w:rsidP="007F28F8">
    <w:pPr>
      <w:tabs>
        <w:tab w:val="left" w:pos="365"/>
        <w:tab w:val="center" w:pos="5233"/>
      </w:tabs>
      <w:spacing w:after="120"/>
      <w:jc w:val="center"/>
      <w:rPr>
        <w:rFonts w:eastAsia="Calibri" w:cs="Arial"/>
        <w:b/>
        <w:bCs/>
        <w:color w:val="C0504D" w:themeColor="accent2"/>
        <w:sz w:val="28"/>
        <w:szCs w:val="26"/>
      </w:rPr>
    </w:pPr>
    <w:r w:rsidRPr="00FA59F2">
      <w:rPr>
        <w:rFonts w:eastAsia="Calibri" w:cs="Arial"/>
        <w:b/>
        <w:bCs/>
        <w:noProof/>
        <w:color w:val="C0504D" w:themeColor="accent2"/>
        <w:sz w:val="28"/>
        <w:szCs w:val="26"/>
        <w:lang w:eastAsia="en-GB"/>
      </w:rPr>
      <w:drawing>
        <wp:anchor distT="0" distB="0" distL="114300" distR="114300" simplePos="0" relativeHeight="251666432" behindDoc="1" locked="0" layoutInCell="1" allowOverlap="1" wp14:anchorId="3A6D81FD" wp14:editId="611958F7">
          <wp:simplePos x="0" y="0"/>
          <wp:positionH relativeFrom="column">
            <wp:posOffset>1</wp:posOffset>
          </wp:positionH>
          <wp:positionV relativeFrom="paragraph">
            <wp:posOffset>32224</wp:posOffset>
          </wp:positionV>
          <wp:extent cx="1016758" cy="453475"/>
          <wp:effectExtent l="0" t="0" r="0" b="3810"/>
          <wp:wrapNone/>
          <wp:docPr id="7" name="Picture 7" descr="X:\Primary Care Share\TARGET\KAW materials\TARGET KAW Logo\Target_and_KAW_Lockup_Logo_Landscap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rimary Care Share\TARGET\KAW materials\TARGET KAW Logo\Target_and_KAW_Lockup_Logo_Landscap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423" cy="45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9F2">
      <w:rPr>
        <w:rFonts w:eastAsia="Calibri" w:cs="Arial"/>
        <w:b/>
        <w:bCs/>
        <w:color w:val="C0504D" w:themeColor="accent2"/>
        <w:sz w:val="28"/>
        <w:szCs w:val="26"/>
      </w:rPr>
      <w:t xml:space="preserve">Antibiotic Prescribing in Primary Care UTI Audit for </w:t>
    </w:r>
  </w:p>
  <w:p w14:paraId="7AA29CC5" w14:textId="6DBD1A53" w:rsidR="007B6CE4" w:rsidRPr="00FA59F2" w:rsidRDefault="007B6CE4" w:rsidP="007F28F8">
    <w:pPr>
      <w:tabs>
        <w:tab w:val="left" w:pos="365"/>
        <w:tab w:val="center" w:pos="5233"/>
      </w:tabs>
      <w:spacing w:after="120"/>
      <w:jc w:val="center"/>
      <w:rPr>
        <w:rFonts w:eastAsia="Calibri" w:cs="Arial"/>
        <w:b/>
        <w:bCs/>
        <w:color w:val="C0504D" w:themeColor="accent2"/>
        <w:sz w:val="28"/>
        <w:szCs w:val="26"/>
      </w:rPr>
    </w:pPr>
    <w:r w:rsidRPr="00FA59F2">
      <w:rPr>
        <w:rFonts w:eastAsia="Calibri" w:cs="Arial"/>
        <w:b/>
        <w:bCs/>
        <w:color w:val="C0504D" w:themeColor="accent2"/>
        <w:sz w:val="28"/>
        <w:szCs w:val="26"/>
      </w:rPr>
      <w:t>PEOPLE WITH CATHETERS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9A97E" w14:textId="3ACFE607" w:rsidR="007B6CE4" w:rsidRPr="00272D7D" w:rsidRDefault="007B6CE4" w:rsidP="002A2FD1">
    <w:pPr>
      <w:spacing w:after="120"/>
      <w:jc w:val="center"/>
      <w:rPr>
        <w:rFonts w:eastAsia="Calibri" w:cs="Arial"/>
        <w:b/>
        <w:bCs/>
        <w:color w:val="1F497D"/>
        <w:sz w:val="28"/>
        <w:szCs w:val="26"/>
      </w:rPr>
    </w:pPr>
    <w:r w:rsidRPr="0090289B">
      <w:rPr>
        <w:noProof/>
        <w:lang w:eastAsia="en-GB"/>
      </w:rPr>
      <w:drawing>
        <wp:anchor distT="0" distB="0" distL="114300" distR="114300" simplePos="0" relativeHeight="251656704" behindDoc="0" locked="0" layoutInCell="1" allowOverlap="1" wp14:anchorId="13781283" wp14:editId="2D077F4D">
          <wp:simplePos x="0" y="0"/>
          <wp:positionH relativeFrom="column">
            <wp:posOffset>-66114</wp:posOffset>
          </wp:positionH>
          <wp:positionV relativeFrom="paragraph">
            <wp:posOffset>-404636</wp:posOffset>
          </wp:positionV>
          <wp:extent cx="638175" cy="625475"/>
          <wp:effectExtent l="0" t="0" r="952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_Logo-ORIG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8175" cy="625475"/>
                  </a:xfrm>
                  <a:prstGeom prst="rect">
                    <a:avLst/>
                  </a:prstGeom>
                </pic:spPr>
              </pic:pic>
            </a:graphicData>
          </a:graphic>
          <wp14:sizeRelH relativeFrom="page">
            <wp14:pctWidth>0</wp14:pctWidth>
          </wp14:sizeRelH>
          <wp14:sizeRelV relativeFrom="page">
            <wp14:pctHeight>0</wp14:pctHeight>
          </wp14:sizeRelV>
        </wp:anchor>
      </w:drawing>
    </w:r>
    <w:r w:rsidRPr="002A2FD1">
      <w:rPr>
        <w:rFonts w:eastAsia="Calibri" w:cs="Arial"/>
        <w:b/>
        <w:bCs/>
        <w:color w:val="1F497D"/>
        <w:sz w:val="28"/>
        <w:szCs w:val="26"/>
      </w:rPr>
      <w:t xml:space="preserve"> </w:t>
    </w:r>
    <w:r w:rsidRPr="00272D7D">
      <w:rPr>
        <w:rFonts w:eastAsia="Calibri" w:cs="Arial"/>
        <w:b/>
        <w:bCs/>
        <w:color w:val="1F497D"/>
        <w:sz w:val="28"/>
        <w:szCs w:val="26"/>
      </w:rPr>
      <w:t>Antibiotic Prescribing in Primary Care</w:t>
    </w:r>
  </w:p>
  <w:p w14:paraId="4748735F" w14:textId="54B87667" w:rsidR="007B6CE4" w:rsidRPr="002A2FD1" w:rsidRDefault="007B6CE4" w:rsidP="002A2FD1">
    <w:pPr>
      <w:spacing w:after="120" w:line="240" w:lineRule="auto"/>
      <w:jc w:val="center"/>
      <w:rPr>
        <w:rFonts w:eastAsia="Calibri" w:cs="Arial"/>
        <w:b/>
        <w:bCs/>
        <w:color w:val="1F497D"/>
        <w:sz w:val="28"/>
        <w:szCs w:val="26"/>
      </w:rPr>
    </w:pPr>
    <w:r>
      <w:rPr>
        <w:rFonts w:eastAsia="Calibri" w:cs="Arial"/>
        <w:b/>
        <w:bCs/>
        <w:color w:val="1F497D"/>
        <w:sz w:val="28"/>
        <w:szCs w:val="26"/>
      </w:rPr>
      <w:t>UNCOMPLICATED URINARY TRACT INFECTION</w:t>
    </w:r>
    <w:r w:rsidRPr="00272D7D">
      <w:rPr>
        <w:rFonts w:eastAsia="Calibri" w:cs="Arial"/>
        <w:b/>
        <w:bCs/>
        <w:color w:val="1F497D"/>
        <w:sz w:val="28"/>
        <w:szCs w:val="26"/>
      </w:rPr>
      <w:t xml:space="preserve"> A</w:t>
    </w:r>
    <w:r>
      <w:rPr>
        <w:rFonts w:eastAsia="Calibri" w:cs="Arial"/>
        <w:b/>
        <w:bCs/>
        <w:color w:val="1F497D"/>
        <w:sz w:val="28"/>
        <w:szCs w:val="26"/>
      </w:rPr>
      <w:t>udit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C4C41"/>
    <w:multiLevelType w:val="hybridMultilevel"/>
    <w:tmpl w:val="1C96040A"/>
    <w:lvl w:ilvl="0" w:tplc="0809000F">
      <w:start w:val="1"/>
      <w:numFmt w:val="decimal"/>
      <w:lvlText w:val="%1."/>
      <w:lvlJc w:val="left"/>
      <w:pPr>
        <w:ind w:left="3240" w:hanging="360"/>
      </w:p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 w15:restartNumberingAfterBreak="0">
    <w:nsid w:val="09983DBC"/>
    <w:multiLevelType w:val="hybridMultilevel"/>
    <w:tmpl w:val="E5AA4680"/>
    <w:lvl w:ilvl="0" w:tplc="18AAA824">
      <w:start w:val="1"/>
      <w:numFmt w:val="upperLetter"/>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E868E3"/>
    <w:multiLevelType w:val="hybridMultilevel"/>
    <w:tmpl w:val="5212D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0A0C4F"/>
    <w:multiLevelType w:val="hybridMultilevel"/>
    <w:tmpl w:val="CA04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613B4"/>
    <w:multiLevelType w:val="hybridMultilevel"/>
    <w:tmpl w:val="4546DE52"/>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0DC6D41"/>
    <w:multiLevelType w:val="hybridMultilevel"/>
    <w:tmpl w:val="469E7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C616E7"/>
    <w:multiLevelType w:val="hybridMultilevel"/>
    <w:tmpl w:val="86B8C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BE5A89"/>
    <w:multiLevelType w:val="hybridMultilevel"/>
    <w:tmpl w:val="E7CE6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B36D68"/>
    <w:multiLevelType w:val="hybridMultilevel"/>
    <w:tmpl w:val="147C3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CF0A00"/>
    <w:multiLevelType w:val="hybridMultilevel"/>
    <w:tmpl w:val="9F32D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CD727D"/>
    <w:multiLevelType w:val="hybridMultilevel"/>
    <w:tmpl w:val="3DAEB358"/>
    <w:lvl w:ilvl="0" w:tplc="CD748EDC">
      <w:start w:val="1"/>
      <w:numFmt w:val="bullet"/>
      <w:lvlText w:val=""/>
      <w:lvlJc w:val="left"/>
      <w:pPr>
        <w:ind w:left="720" w:hanging="360"/>
      </w:pPr>
      <w:rPr>
        <w:rFonts w:ascii="Wingdings" w:hAnsi="Wingdings" w:hint="default"/>
        <w:sz w:val="2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935624"/>
    <w:multiLevelType w:val="hybridMultilevel"/>
    <w:tmpl w:val="DBCCC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4576FA"/>
    <w:multiLevelType w:val="hybridMultilevel"/>
    <w:tmpl w:val="8DDCC248"/>
    <w:lvl w:ilvl="0" w:tplc="B72CBD66">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C87535"/>
    <w:multiLevelType w:val="hybridMultilevel"/>
    <w:tmpl w:val="B3F095B2"/>
    <w:lvl w:ilvl="0" w:tplc="EF927B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0D3654"/>
    <w:multiLevelType w:val="hybridMultilevel"/>
    <w:tmpl w:val="C86EB5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A42E98"/>
    <w:multiLevelType w:val="multilevel"/>
    <w:tmpl w:val="72D01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6C721B"/>
    <w:multiLevelType w:val="hybridMultilevel"/>
    <w:tmpl w:val="9F32D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F15503"/>
    <w:multiLevelType w:val="hybridMultilevel"/>
    <w:tmpl w:val="F684D938"/>
    <w:lvl w:ilvl="0" w:tplc="CA162960">
      <w:start w:val="1"/>
      <w:numFmt w:val="bullet"/>
      <w:pStyle w:val="PHEBulletpoint"/>
      <w:lvlText w:val=""/>
      <w:lvlJc w:val="left"/>
      <w:pPr>
        <w:ind w:left="786" w:hanging="360"/>
      </w:pPr>
      <w:rPr>
        <w:rFonts w:ascii="Symbol" w:hAnsi="Symbol" w:hint="default"/>
        <w:color w:val="98002E"/>
      </w:rPr>
    </w:lvl>
    <w:lvl w:ilvl="1" w:tplc="08090001">
      <w:start w:val="1"/>
      <w:numFmt w:val="bullet"/>
      <w:lvlText w:val=""/>
      <w:lvlJc w:val="left"/>
      <w:pPr>
        <w:ind w:left="928" w:hanging="360"/>
      </w:pPr>
      <w:rPr>
        <w:rFonts w:ascii="Symbol" w:hAnsi="Symbol"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8" w15:restartNumberingAfterBreak="0">
    <w:nsid w:val="61D0456C"/>
    <w:multiLevelType w:val="hybridMultilevel"/>
    <w:tmpl w:val="4A8C4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3D4321"/>
    <w:multiLevelType w:val="hybridMultilevel"/>
    <w:tmpl w:val="5E905210"/>
    <w:lvl w:ilvl="0" w:tplc="8130A706">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2A7DC0"/>
    <w:multiLevelType w:val="hybridMultilevel"/>
    <w:tmpl w:val="12DCE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7F5363D"/>
    <w:multiLevelType w:val="hybridMultilevel"/>
    <w:tmpl w:val="B5CE4C34"/>
    <w:lvl w:ilvl="0" w:tplc="08090005">
      <w:start w:val="1"/>
      <w:numFmt w:val="bullet"/>
      <w:lvlText w:val=""/>
      <w:lvlJc w:val="left"/>
      <w:pPr>
        <w:ind w:left="360" w:hanging="360"/>
      </w:pPr>
      <w:rPr>
        <w:rFonts w:ascii="Wingdings" w:hAnsi="Wingdings" w:hint="default"/>
        <w:color w:val="auto"/>
        <w:sz w:val="2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6A715C"/>
    <w:multiLevelType w:val="hybridMultilevel"/>
    <w:tmpl w:val="E9EA7884"/>
    <w:lvl w:ilvl="0" w:tplc="EACE6326">
      <w:start w:val="1"/>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5"/>
  </w:num>
  <w:num w:numId="3">
    <w:abstractNumId w:val="6"/>
  </w:num>
  <w:num w:numId="4">
    <w:abstractNumId w:val="22"/>
  </w:num>
  <w:num w:numId="5">
    <w:abstractNumId w:val="11"/>
  </w:num>
  <w:num w:numId="6">
    <w:abstractNumId w:val="14"/>
  </w:num>
  <w:num w:numId="7">
    <w:abstractNumId w:val="1"/>
  </w:num>
  <w:num w:numId="8">
    <w:abstractNumId w:val="12"/>
  </w:num>
  <w:num w:numId="9">
    <w:abstractNumId w:val="19"/>
  </w:num>
  <w:num w:numId="10">
    <w:abstractNumId w:val="2"/>
  </w:num>
  <w:num w:numId="11">
    <w:abstractNumId w:val="10"/>
  </w:num>
  <w:num w:numId="12">
    <w:abstractNumId w:val="21"/>
  </w:num>
  <w:num w:numId="13">
    <w:abstractNumId w:val="17"/>
  </w:num>
  <w:num w:numId="14">
    <w:abstractNumId w:val="17"/>
  </w:num>
  <w:num w:numId="15">
    <w:abstractNumId w:val="9"/>
  </w:num>
  <w:num w:numId="16">
    <w:abstractNumId w:val="3"/>
  </w:num>
  <w:num w:numId="17">
    <w:abstractNumId w:val="13"/>
  </w:num>
  <w:num w:numId="18">
    <w:abstractNumId w:val="16"/>
  </w:num>
  <w:num w:numId="19">
    <w:abstractNumId w:val="7"/>
  </w:num>
  <w:num w:numId="20">
    <w:abstractNumId w:val="5"/>
  </w:num>
  <w:num w:numId="21">
    <w:abstractNumId w:val="18"/>
  </w:num>
  <w:num w:numId="22">
    <w:abstractNumId w:val="0"/>
  </w:num>
  <w:num w:numId="23">
    <w:abstractNumId w:val="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5A9"/>
    <w:rsid w:val="00014F6E"/>
    <w:rsid w:val="00036333"/>
    <w:rsid w:val="000367B4"/>
    <w:rsid w:val="00044198"/>
    <w:rsid w:val="00053B6B"/>
    <w:rsid w:val="00062656"/>
    <w:rsid w:val="000710FF"/>
    <w:rsid w:val="00096121"/>
    <w:rsid w:val="000B1F57"/>
    <w:rsid w:val="000B5518"/>
    <w:rsid w:val="000C7129"/>
    <w:rsid w:val="000D63A0"/>
    <w:rsid w:val="000D6C85"/>
    <w:rsid w:val="000F28B1"/>
    <w:rsid w:val="000F30D9"/>
    <w:rsid w:val="00101186"/>
    <w:rsid w:val="00105983"/>
    <w:rsid w:val="00113F4C"/>
    <w:rsid w:val="00115670"/>
    <w:rsid w:val="00116B6B"/>
    <w:rsid w:val="00126914"/>
    <w:rsid w:val="001356EF"/>
    <w:rsid w:val="00136FF3"/>
    <w:rsid w:val="001418A9"/>
    <w:rsid w:val="001448C5"/>
    <w:rsid w:val="001533AC"/>
    <w:rsid w:val="00156CFC"/>
    <w:rsid w:val="00161D02"/>
    <w:rsid w:val="00164458"/>
    <w:rsid w:val="001833B7"/>
    <w:rsid w:val="00183683"/>
    <w:rsid w:val="00191998"/>
    <w:rsid w:val="00194133"/>
    <w:rsid w:val="001A0D94"/>
    <w:rsid w:val="001A29AA"/>
    <w:rsid w:val="001A411A"/>
    <w:rsid w:val="001A454D"/>
    <w:rsid w:val="001B3AEC"/>
    <w:rsid w:val="001B6DE5"/>
    <w:rsid w:val="001C04B5"/>
    <w:rsid w:val="001C0CA8"/>
    <w:rsid w:val="001C6D0D"/>
    <w:rsid w:val="001D6CCA"/>
    <w:rsid w:val="002038A5"/>
    <w:rsid w:val="00203FB1"/>
    <w:rsid w:val="00220A28"/>
    <w:rsid w:val="00230437"/>
    <w:rsid w:val="0023060F"/>
    <w:rsid w:val="00230F58"/>
    <w:rsid w:val="00231664"/>
    <w:rsid w:val="0023203D"/>
    <w:rsid w:val="002320DE"/>
    <w:rsid w:val="00236A6D"/>
    <w:rsid w:val="00243033"/>
    <w:rsid w:val="00246B4C"/>
    <w:rsid w:val="00247F55"/>
    <w:rsid w:val="002604D1"/>
    <w:rsid w:val="00264680"/>
    <w:rsid w:val="00266221"/>
    <w:rsid w:val="002664BA"/>
    <w:rsid w:val="00267AAB"/>
    <w:rsid w:val="00267AE2"/>
    <w:rsid w:val="00272D7D"/>
    <w:rsid w:val="002857FB"/>
    <w:rsid w:val="00297D04"/>
    <w:rsid w:val="002A07AD"/>
    <w:rsid w:val="002A2FD1"/>
    <w:rsid w:val="002A304D"/>
    <w:rsid w:val="002C01F1"/>
    <w:rsid w:val="002D7FB9"/>
    <w:rsid w:val="002E16B3"/>
    <w:rsid w:val="002F3E66"/>
    <w:rsid w:val="00303F9E"/>
    <w:rsid w:val="00311568"/>
    <w:rsid w:val="00323B11"/>
    <w:rsid w:val="00350952"/>
    <w:rsid w:val="00355F16"/>
    <w:rsid w:val="00365DC5"/>
    <w:rsid w:val="00365EF3"/>
    <w:rsid w:val="0037213B"/>
    <w:rsid w:val="00376087"/>
    <w:rsid w:val="00386DC4"/>
    <w:rsid w:val="00395410"/>
    <w:rsid w:val="003971F5"/>
    <w:rsid w:val="003B26B5"/>
    <w:rsid w:val="003B5850"/>
    <w:rsid w:val="003B5A61"/>
    <w:rsid w:val="003B6ED1"/>
    <w:rsid w:val="003C52C7"/>
    <w:rsid w:val="003D0954"/>
    <w:rsid w:val="003D2586"/>
    <w:rsid w:val="003D4344"/>
    <w:rsid w:val="003D62B7"/>
    <w:rsid w:val="003E1647"/>
    <w:rsid w:val="003E2312"/>
    <w:rsid w:val="003E58BE"/>
    <w:rsid w:val="003E60F1"/>
    <w:rsid w:val="004160F6"/>
    <w:rsid w:val="00423D05"/>
    <w:rsid w:val="00430044"/>
    <w:rsid w:val="0043442B"/>
    <w:rsid w:val="00434AA1"/>
    <w:rsid w:val="00443278"/>
    <w:rsid w:val="0045049B"/>
    <w:rsid w:val="00455027"/>
    <w:rsid w:val="00482434"/>
    <w:rsid w:val="00485AE3"/>
    <w:rsid w:val="00487C1E"/>
    <w:rsid w:val="004A0EAA"/>
    <w:rsid w:val="004A4071"/>
    <w:rsid w:val="004B0A82"/>
    <w:rsid w:val="004D718C"/>
    <w:rsid w:val="004E59FC"/>
    <w:rsid w:val="004E5B50"/>
    <w:rsid w:val="004E5FC4"/>
    <w:rsid w:val="004E6577"/>
    <w:rsid w:val="004F0F3C"/>
    <w:rsid w:val="004F3309"/>
    <w:rsid w:val="005005C3"/>
    <w:rsid w:val="00511465"/>
    <w:rsid w:val="00515C9E"/>
    <w:rsid w:val="005300B8"/>
    <w:rsid w:val="00530A92"/>
    <w:rsid w:val="005325BC"/>
    <w:rsid w:val="00541C96"/>
    <w:rsid w:val="00550C38"/>
    <w:rsid w:val="00550F72"/>
    <w:rsid w:val="00576AA9"/>
    <w:rsid w:val="00584473"/>
    <w:rsid w:val="00593921"/>
    <w:rsid w:val="005B30DE"/>
    <w:rsid w:val="005B6887"/>
    <w:rsid w:val="005C2E01"/>
    <w:rsid w:val="005D7C80"/>
    <w:rsid w:val="005D7F4F"/>
    <w:rsid w:val="005E1B27"/>
    <w:rsid w:val="005E47B9"/>
    <w:rsid w:val="00604B74"/>
    <w:rsid w:val="00604EE8"/>
    <w:rsid w:val="00611E47"/>
    <w:rsid w:val="00616725"/>
    <w:rsid w:val="006176D3"/>
    <w:rsid w:val="00620912"/>
    <w:rsid w:val="006233BD"/>
    <w:rsid w:val="006243BD"/>
    <w:rsid w:val="00624A1D"/>
    <w:rsid w:val="006303DF"/>
    <w:rsid w:val="00631CA9"/>
    <w:rsid w:val="00633467"/>
    <w:rsid w:val="00642671"/>
    <w:rsid w:val="006615E2"/>
    <w:rsid w:val="006617F8"/>
    <w:rsid w:val="006662FF"/>
    <w:rsid w:val="0067287F"/>
    <w:rsid w:val="00685842"/>
    <w:rsid w:val="00695487"/>
    <w:rsid w:val="006A29F7"/>
    <w:rsid w:val="006A3674"/>
    <w:rsid w:val="006A6B6D"/>
    <w:rsid w:val="006A7297"/>
    <w:rsid w:val="006B56AB"/>
    <w:rsid w:val="006B5B8C"/>
    <w:rsid w:val="006C37A7"/>
    <w:rsid w:val="006C3D4F"/>
    <w:rsid w:val="006D65FE"/>
    <w:rsid w:val="006E555E"/>
    <w:rsid w:val="006E7250"/>
    <w:rsid w:val="006E7385"/>
    <w:rsid w:val="006F1CFF"/>
    <w:rsid w:val="00707651"/>
    <w:rsid w:val="007128A3"/>
    <w:rsid w:val="00716A68"/>
    <w:rsid w:val="00717A61"/>
    <w:rsid w:val="00726ACA"/>
    <w:rsid w:val="00731D93"/>
    <w:rsid w:val="0073296D"/>
    <w:rsid w:val="00734555"/>
    <w:rsid w:val="00737952"/>
    <w:rsid w:val="00737C42"/>
    <w:rsid w:val="00745938"/>
    <w:rsid w:val="00752A7D"/>
    <w:rsid w:val="00755C1C"/>
    <w:rsid w:val="007615A9"/>
    <w:rsid w:val="007655EE"/>
    <w:rsid w:val="0077719B"/>
    <w:rsid w:val="00792E43"/>
    <w:rsid w:val="007A151A"/>
    <w:rsid w:val="007B1844"/>
    <w:rsid w:val="007B404E"/>
    <w:rsid w:val="007B6CE4"/>
    <w:rsid w:val="007C1263"/>
    <w:rsid w:val="007C4C07"/>
    <w:rsid w:val="007F28F8"/>
    <w:rsid w:val="00806D54"/>
    <w:rsid w:val="00807210"/>
    <w:rsid w:val="00807F0B"/>
    <w:rsid w:val="0081066D"/>
    <w:rsid w:val="008135C1"/>
    <w:rsid w:val="00813F12"/>
    <w:rsid w:val="00833390"/>
    <w:rsid w:val="008373B0"/>
    <w:rsid w:val="00852F4D"/>
    <w:rsid w:val="00853403"/>
    <w:rsid w:val="00854C74"/>
    <w:rsid w:val="00856199"/>
    <w:rsid w:val="008677F5"/>
    <w:rsid w:val="00870DC9"/>
    <w:rsid w:val="0087452C"/>
    <w:rsid w:val="00874CF7"/>
    <w:rsid w:val="00877E67"/>
    <w:rsid w:val="008915E3"/>
    <w:rsid w:val="008A5DEB"/>
    <w:rsid w:val="008A7B4E"/>
    <w:rsid w:val="008B21FD"/>
    <w:rsid w:val="008C5679"/>
    <w:rsid w:val="008D17E9"/>
    <w:rsid w:val="008D364A"/>
    <w:rsid w:val="008E16CC"/>
    <w:rsid w:val="008E524F"/>
    <w:rsid w:val="008E5D4E"/>
    <w:rsid w:val="008E5E51"/>
    <w:rsid w:val="008E67F3"/>
    <w:rsid w:val="008E7C6A"/>
    <w:rsid w:val="008F7A24"/>
    <w:rsid w:val="009111B1"/>
    <w:rsid w:val="00926D2F"/>
    <w:rsid w:val="0093230B"/>
    <w:rsid w:val="00932A28"/>
    <w:rsid w:val="0095691F"/>
    <w:rsid w:val="009726E1"/>
    <w:rsid w:val="00975E82"/>
    <w:rsid w:val="00976DC0"/>
    <w:rsid w:val="00984A9A"/>
    <w:rsid w:val="009A2CA1"/>
    <w:rsid w:val="009A5F02"/>
    <w:rsid w:val="009B267C"/>
    <w:rsid w:val="009B52D8"/>
    <w:rsid w:val="009B59B2"/>
    <w:rsid w:val="009C3CA7"/>
    <w:rsid w:val="009D271B"/>
    <w:rsid w:val="009D3990"/>
    <w:rsid w:val="009E04FA"/>
    <w:rsid w:val="009E1C8F"/>
    <w:rsid w:val="009E42A0"/>
    <w:rsid w:val="009E5622"/>
    <w:rsid w:val="009F2264"/>
    <w:rsid w:val="00A00905"/>
    <w:rsid w:val="00A042F8"/>
    <w:rsid w:val="00A21D14"/>
    <w:rsid w:val="00A22B24"/>
    <w:rsid w:val="00A3384F"/>
    <w:rsid w:val="00A34957"/>
    <w:rsid w:val="00A35DC3"/>
    <w:rsid w:val="00A64BAF"/>
    <w:rsid w:val="00A65ADE"/>
    <w:rsid w:val="00A72B7E"/>
    <w:rsid w:val="00A82E1C"/>
    <w:rsid w:val="00A837FE"/>
    <w:rsid w:val="00A85562"/>
    <w:rsid w:val="00A8656E"/>
    <w:rsid w:val="00A87615"/>
    <w:rsid w:val="00A87CD4"/>
    <w:rsid w:val="00A971FC"/>
    <w:rsid w:val="00AA3E5B"/>
    <w:rsid w:val="00AA4572"/>
    <w:rsid w:val="00AB33B2"/>
    <w:rsid w:val="00AB40E9"/>
    <w:rsid w:val="00AC5633"/>
    <w:rsid w:val="00AC7ADE"/>
    <w:rsid w:val="00AD0527"/>
    <w:rsid w:val="00AE46BE"/>
    <w:rsid w:val="00AE70A6"/>
    <w:rsid w:val="00AF447D"/>
    <w:rsid w:val="00AF6A0C"/>
    <w:rsid w:val="00B00527"/>
    <w:rsid w:val="00B10E9A"/>
    <w:rsid w:val="00B13405"/>
    <w:rsid w:val="00B16D4F"/>
    <w:rsid w:val="00B23B82"/>
    <w:rsid w:val="00B30293"/>
    <w:rsid w:val="00B32F09"/>
    <w:rsid w:val="00B430F0"/>
    <w:rsid w:val="00B4344E"/>
    <w:rsid w:val="00B458F6"/>
    <w:rsid w:val="00B50633"/>
    <w:rsid w:val="00B66016"/>
    <w:rsid w:val="00B80AE5"/>
    <w:rsid w:val="00B91B6C"/>
    <w:rsid w:val="00B94AAA"/>
    <w:rsid w:val="00BA263F"/>
    <w:rsid w:val="00BB4A11"/>
    <w:rsid w:val="00BC0659"/>
    <w:rsid w:val="00BD3064"/>
    <w:rsid w:val="00BF4A8F"/>
    <w:rsid w:val="00C1317E"/>
    <w:rsid w:val="00C15366"/>
    <w:rsid w:val="00C16EF8"/>
    <w:rsid w:val="00C174A6"/>
    <w:rsid w:val="00C24757"/>
    <w:rsid w:val="00C361A5"/>
    <w:rsid w:val="00C37995"/>
    <w:rsid w:val="00C45DA8"/>
    <w:rsid w:val="00C476EE"/>
    <w:rsid w:val="00C604DA"/>
    <w:rsid w:val="00C72DC6"/>
    <w:rsid w:val="00C8086E"/>
    <w:rsid w:val="00C80C03"/>
    <w:rsid w:val="00C828BA"/>
    <w:rsid w:val="00C85EDB"/>
    <w:rsid w:val="00C90FCF"/>
    <w:rsid w:val="00C93AAD"/>
    <w:rsid w:val="00C967FD"/>
    <w:rsid w:val="00CA087C"/>
    <w:rsid w:val="00CA1927"/>
    <w:rsid w:val="00CA1E7C"/>
    <w:rsid w:val="00CB2983"/>
    <w:rsid w:val="00CB4A12"/>
    <w:rsid w:val="00CC0222"/>
    <w:rsid w:val="00CC04D6"/>
    <w:rsid w:val="00CC489E"/>
    <w:rsid w:val="00CD1F50"/>
    <w:rsid w:val="00CD472E"/>
    <w:rsid w:val="00CF09F0"/>
    <w:rsid w:val="00CF32BD"/>
    <w:rsid w:val="00D00A61"/>
    <w:rsid w:val="00D04472"/>
    <w:rsid w:val="00D06AA9"/>
    <w:rsid w:val="00D27160"/>
    <w:rsid w:val="00D407C2"/>
    <w:rsid w:val="00D45BE4"/>
    <w:rsid w:val="00D52CD0"/>
    <w:rsid w:val="00D61DAA"/>
    <w:rsid w:val="00D67CD1"/>
    <w:rsid w:val="00D879EF"/>
    <w:rsid w:val="00D96022"/>
    <w:rsid w:val="00DA383E"/>
    <w:rsid w:val="00DA5D12"/>
    <w:rsid w:val="00DC4391"/>
    <w:rsid w:val="00DD3459"/>
    <w:rsid w:val="00DD3EF7"/>
    <w:rsid w:val="00DE0E61"/>
    <w:rsid w:val="00E0214C"/>
    <w:rsid w:val="00E0282F"/>
    <w:rsid w:val="00E03C12"/>
    <w:rsid w:val="00E04411"/>
    <w:rsid w:val="00E07119"/>
    <w:rsid w:val="00E15FA9"/>
    <w:rsid w:val="00E24975"/>
    <w:rsid w:val="00E30AF5"/>
    <w:rsid w:val="00E34588"/>
    <w:rsid w:val="00E402C9"/>
    <w:rsid w:val="00E53783"/>
    <w:rsid w:val="00E56888"/>
    <w:rsid w:val="00E61832"/>
    <w:rsid w:val="00E635B0"/>
    <w:rsid w:val="00E6375B"/>
    <w:rsid w:val="00E71649"/>
    <w:rsid w:val="00E71F8E"/>
    <w:rsid w:val="00E8529F"/>
    <w:rsid w:val="00E948CD"/>
    <w:rsid w:val="00EA416B"/>
    <w:rsid w:val="00EA5EF2"/>
    <w:rsid w:val="00EB27E7"/>
    <w:rsid w:val="00ED282E"/>
    <w:rsid w:val="00EE2AF8"/>
    <w:rsid w:val="00EE797E"/>
    <w:rsid w:val="00EF45F2"/>
    <w:rsid w:val="00EF7638"/>
    <w:rsid w:val="00EF7E04"/>
    <w:rsid w:val="00F01F29"/>
    <w:rsid w:val="00F13ECD"/>
    <w:rsid w:val="00F174A3"/>
    <w:rsid w:val="00F17634"/>
    <w:rsid w:val="00F4026C"/>
    <w:rsid w:val="00F46C87"/>
    <w:rsid w:val="00F57316"/>
    <w:rsid w:val="00F636F2"/>
    <w:rsid w:val="00F673CA"/>
    <w:rsid w:val="00F67F42"/>
    <w:rsid w:val="00F71DFF"/>
    <w:rsid w:val="00F73CDA"/>
    <w:rsid w:val="00F84BDE"/>
    <w:rsid w:val="00FA3D7B"/>
    <w:rsid w:val="00FA59F2"/>
    <w:rsid w:val="00FB084C"/>
    <w:rsid w:val="00FB59AE"/>
    <w:rsid w:val="00FC38A2"/>
    <w:rsid w:val="00FC47CA"/>
    <w:rsid w:val="00FC49D5"/>
    <w:rsid w:val="00FD07D6"/>
    <w:rsid w:val="00FD411F"/>
    <w:rsid w:val="00FD4AFA"/>
    <w:rsid w:val="00FE1D89"/>
    <w:rsid w:val="00FE4A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6D19C6"/>
  <w15:docId w15:val="{58C003AF-E72C-4D9D-A2C2-B868DC21C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B6B"/>
    <w:rPr>
      <w:rFonts w:ascii="Arial" w:hAnsi="Arial"/>
    </w:rPr>
  </w:style>
  <w:style w:type="paragraph" w:styleId="Heading1">
    <w:name w:val="heading 1"/>
    <w:basedOn w:val="Normal"/>
    <w:next w:val="Normal"/>
    <w:link w:val="Heading1Char"/>
    <w:uiPriority w:val="9"/>
    <w:qFormat/>
    <w:rsid w:val="00365E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7615A9"/>
    <w:pPr>
      <w:keepNext/>
      <w:keepLines/>
      <w:spacing w:before="120" w:after="120"/>
      <w:outlineLvl w:val="1"/>
    </w:pPr>
    <w:rPr>
      <w:rFonts w:eastAsia="Times New Roman" w:cs="Times New Roman"/>
      <w:b/>
      <w:bCs/>
      <w:color w:val="1F497D"/>
      <w:sz w:val="26"/>
      <w:szCs w:val="26"/>
    </w:rPr>
  </w:style>
  <w:style w:type="paragraph" w:styleId="Heading3">
    <w:name w:val="heading 3"/>
    <w:basedOn w:val="Normal"/>
    <w:next w:val="Normal"/>
    <w:link w:val="Heading3Char"/>
    <w:uiPriority w:val="9"/>
    <w:semiHidden/>
    <w:unhideWhenUsed/>
    <w:qFormat/>
    <w:rsid w:val="00246B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E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7615A9"/>
    <w:rPr>
      <w:rFonts w:ascii="Arial" w:eastAsia="Times New Roman" w:hAnsi="Arial" w:cs="Times New Roman"/>
      <w:b/>
      <w:bCs/>
      <w:color w:val="1F497D"/>
      <w:sz w:val="26"/>
      <w:szCs w:val="26"/>
    </w:rPr>
  </w:style>
  <w:style w:type="paragraph" w:styleId="ListParagraph">
    <w:name w:val="List Paragraph"/>
    <w:basedOn w:val="Normal"/>
    <w:uiPriority w:val="34"/>
    <w:qFormat/>
    <w:rsid w:val="007615A9"/>
    <w:pPr>
      <w:spacing w:after="120"/>
      <w:ind w:left="720"/>
      <w:contextualSpacing/>
    </w:pPr>
    <w:rPr>
      <w:rFonts w:eastAsia="Calibri" w:cs="Times New Roman"/>
    </w:rPr>
  </w:style>
  <w:style w:type="character" w:styleId="Hyperlink">
    <w:name w:val="Hyperlink"/>
    <w:basedOn w:val="DefaultParagraphFont"/>
    <w:uiPriority w:val="99"/>
    <w:rsid w:val="007615A9"/>
    <w:rPr>
      <w:rFonts w:ascii="Times New Roman" w:hAnsi="Times New Roman" w:cs="Times New Roman"/>
      <w:color w:val="0000FF"/>
      <w:u w:val="single"/>
    </w:rPr>
  </w:style>
  <w:style w:type="character" w:styleId="CommentReference">
    <w:name w:val="annotation reference"/>
    <w:basedOn w:val="DefaultParagraphFont"/>
    <w:uiPriority w:val="99"/>
    <w:semiHidden/>
    <w:unhideWhenUsed/>
    <w:rsid w:val="007615A9"/>
    <w:rPr>
      <w:sz w:val="16"/>
      <w:szCs w:val="16"/>
    </w:rPr>
  </w:style>
  <w:style w:type="paragraph" w:styleId="CommentText">
    <w:name w:val="annotation text"/>
    <w:basedOn w:val="Normal"/>
    <w:link w:val="CommentTextChar"/>
    <w:uiPriority w:val="99"/>
    <w:semiHidden/>
    <w:unhideWhenUsed/>
    <w:rsid w:val="007615A9"/>
    <w:pPr>
      <w:spacing w:after="120" w:line="240" w:lineRule="auto"/>
    </w:pPr>
    <w:rPr>
      <w:rFonts w:eastAsia="Calibri" w:cs="Times New Roman"/>
      <w:sz w:val="20"/>
      <w:szCs w:val="20"/>
    </w:rPr>
  </w:style>
  <w:style w:type="character" w:customStyle="1" w:styleId="CommentTextChar">
    <w:name w:val="Comment Text Char"/>
    <w:basedOn w:val="DefaultParagraphFont"/>
    <w:link w:val="CommentText"/>
    <w:uiPriority w:val="99"/>
    <w:semiHidden/>
    <w:rsid w:val="007615A9"/>
    <w:rPr>
      <w:rFonts w:ascii="Arial" w:eastAsia="Calibri" w:hAnsi="Arial" w:cs="Times New Roman"/>
      <w:sz w:val="20"/>
      <w:szCs w:val="20"/>
    </w:rPr>
  </w:style>
  <w:style w:type="paragraph" w:styleId="BalloonText">
    <w:name w:val="Balloon Text"/>
    <w:basedOn w:val="Normal"/>
    <w:link w:val="BalloonTextChar"/>
    <w:uiPriority w:val="99"/>
    <w:semiHidden/>
    <w:unhideWhenUsed/>
    <w:rsid w:val="00761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5A9"/>
    <w:rPr>
      <w:rFonts w:ascii="Tahoma" w:hAnsi="Tahoma" w:cs="Tahoma"/>
      <w:sz w:val="16"/>
      <w:szCs w:val="16"/>
    </w:rPr>
  </w:style>
  <w:style w:type="table" w:styleId="TableGrid">
    <w:name w:val="Table Grid"/>
    <w:basedOn w:val="TableNormal"/>
    <w:uiPriority w:val="39"/>
    <w:rsid w:val="007615A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15A9"/>
    <w:pPr>
      <w:spacing w:after="0" w:line="240" w:lineRule="auto"/>
    </w:pPr>
    <w:rPr>
      <w:rFonts w:ascii="Arial" w:eastAsia="Calibri" w:hAnsi="Arial" w:cs="Times New Roman"/>
    </w:rPr>
  </w:style>
  <w:style w:type="paragraph" w:styleId="CommentSubject">
    <w:name w:val="annotation subject"/>
    <w:basedOn w:val="CommentText"/>
    <w:next w:val="CommentText"/>
    <w:link w:val="CommentSubjectChar"/>
    <w:uiPriority w:val="99"/>
    <w:semiHidden/>
    <w:unhideWhenUsed/>
    <w:rsid w:val="00A87615"/>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87615"/>
    <w:rPr>
      <w:rFonts w:ascii="Arial" w:eastAsia="Calibri" w:hAnsi="Arial" w:cs="Times New Roman"/>
      <w:b/>
      <w:bCs/>
      <w:sz w:val="20"/>
      <w:szCs w:val="20"/>
    </w:rPr>
  </w:style>
  <w:style w:type="paragraph" w:styleId="Header">
    <w:name w:val="header"/>
    <w:basedOn w:val="Normal"/>
    <w:link w:val="HeaderChar"/>
    <w:uiPriority w:val="99"/>
    <w:unhideWhenUsed/>
    <w:rsid w:val="00EB27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7E7"/>
  </w:style>
  <w:style w:type="paragraph" w:styleId="Footer">
    <w:name w:val="footer"/>
    <w:basedOn w:val="Normal"/>
    <w:link w:val="FooterChar"/>
    <w:uiPriority w:val="99"/>
    <w:unhideWhenUsed/>
    <w:rsid w:val="00EB27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7E7"/>
  </w:style>
  <w:style w:type="character" w:styleId="FollowedHyperlink">
    <w:name w:val="FollowedHyperlink"/>
    <w:basedOn w:val="DefaultParagraphFont"/>
    <w:uiPriority w:val="99"/>
    <w:semiHidden/>
    <w:unhideWhenUsed/>
    <w:rsid w:val="00541C96"/>
    <w:rPr>
      <w:color w:val="800080" w:themeColor="followedHyperlink"/>
      <w:u w:val="single"/>
    </w:rPr>
  </w:style>
  <w:style w:type="table" w:customStyle="1" w:styleId="TableGrid1">
    <w:name w:val="Table Grid1"/>
    <w:basedOn w:val="TableNormal"/>
    <w:next w:val="TableGrid"/>
    <w:uiPriority w:val="59"/>
    <w:rsid w:val="00550C38"/>
    <w:pPr>
      <w:spacing w:after="8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68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EBulletpoint">
    <w:name w:val="PHE Bulletpoint"/>
    <w:basedOn w:val="ListParagraph"/>
    <w:link w:val="PHEBulletpointChar"/>
    <w:rsid w:val="00685842"/>
    <w:pPr>
      <w:numPr>
        <w:numId w:val="13"/>
      </w:numPr>
      <w:spacing w:after="0" w:line="320" w:lineRule="exact"/>
    </w:pPr>
    <w:rPr>
      <w:rFonts w:cs="Arial"/>
      <w:sz w:val="24"/>
      <w:szCs w:val="24"/>
    </w:rPr>
  </w:style>
  <w:style w:type="character" w:customStyle="1" w:styleId="PHEBulletpointChar">
    <w:name w:val="PHE Bulletpoint Char"/>
    <w:basedOn w:val="DefaultParagraphFont"/>
    <w:link w:val="PHEBulletpoint"/>
    <w:rsid w:val="00685842"/>
    <w:rPr>
      <w:rFonts w:ascii="Arial" w:eastAsia="Calibri" w:hAnsi="Arial" w:cs="Arial"/>
      <w:sz w:val="24"/>
      <w:szCs w:val="24"/>
    </w:rPr>
  </w:style>
  <w:style w:type="table" w:customStyle="1" w:styleId="TableGrid3">
    <w:name w:val="Table Grid3"/>
    <w:basedOn w:val="TableNormal"/>
    <w:next w:val="TableGrid"/>
    <w:uiPriority w:val="59"/>
    <w:rsid w:val="00806D54"/>
    <w:pPr>
      <w:spacing w:after="8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17F8"/>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E635B0"/>
    <w:rPr>
      <w:color w:val="808080"/>
      <w:shd w:val="clear" w:color="auto" w:fill="E6E6E6"/>
    </w:rPr>
  </w:style>
  <w:style w:type="character" w:customStyle="1" w:styleId="Heading3Char">
    <w:name w:val="Heading 3 Char"/>
    <w:basedOn w:val="DefaultParagraphFont"/>
    <w:link w:val="Heading3"/>
    <w:uiPriority w:val="9"/>
    <w:semiHidden/>
    <w:rsid w:val="00246B4C"/>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355F1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FootnoteText">
    <w:name w:val="footnote text"/>
    <w:basedOn w:val="Normal"/>
    <w:link w:val="FootnoteTextChar"/>
    <w:uiPriority w:val="99"/>
    <w:semiHidden/>
    <w:unhideWhenUsed/>
    <w:rsid w:val="00EE2A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2AF8"/>
    <w:rPr>
      <w:rFonts w:ascii="Arial" w:hAnsi="Arial"/>
      <w:sz w:val="20"/>
      <w:szCs w:val="20"/>
    </w:rPr>
  </w:style>
  <w:style w:type="character" w:styleId="FootnoteReference">
    <w:name w:val="footnote reference"/>
    <w:basedOn w:val="DefaultParagraphFont"/>
    <w:uiPriority w:val="99"/>
    <w:semiHidden/>
    <w:unhideWhenUsed/>
    <w:rsid w:val="00EE2AF8"/>
    <w:rPr>
      <w:vertAlign w:val="superscript"/>
    </w:rPr>
  </w:style>
  <w:style w:type="table" w:customStyle="1" w:styleId="TableGrid4">
    <w:name w:val="Table Grid4"/>
    <w:basedOn w:val="TableNormal"/>
    <w:next w:val="TableGrid"/>
    <w:uiPriority w:val="39"/>
    <w:rsid w:val="00044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2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12204">
      <w:bodyDiv w:val="1"/>
      <w:marLeft w:val="0"/>
      <w:marRight w:val="0"/>
      <w:marTop w:val="0"/>
      <w:marBottom w:val="0"/>
      <w:divBdr>
        <w:top w:val="none" w:sz="0" w:space="0" w:color="auto"/>
        <w:left w:val="none" w:sz="0" w:space="0" w:color="auto"/>
        <w:bottom w:val="none" w:sz="0" w:space="0" w:color="auto"/>
        <w:right w:val="none" w:sz="0" w:space="0" w:color="auto"/>
      </w:divBdr>
    </w:div>
    <w:div w:id="114763024">
      <w:bodyDiv w:val="1"/>
      <w:marLeft w:val="0"/>
      <w:marRight w:val="0"/>
      <w:marTop w:val="0"/>
      <w:marBottom w:val="0"/>
      <w:divBdr>
        <w:top w:val="none" w:sz="0" w:space="0" w:color="auto"/>
        <w:left w:val="none" w:sz="0" w:space="0" w:color="auto"/>
        <w:bottom w:val="none" w:sz="0" w:space="0" w:color="auto"/>
        <w:right w:val="none" w:sz="0" w:space="0" w:color="auto"/>
      </w:divBdr>
    </w:div>
    <w:div w:id="174812754">
      <w:bodyDiv w:val="1"/>
      <w:marLeft w:val="0"/>
      <w:marRight w:val="0"/>
      <w:marTop w:val="0"/>
      <w:marBottom w:val="0"/>
      <w:divBdr>
        <w:top w:val="none" w:sz="0" w:space="0" w:color="auto"/>
        <w:left w:val="none" w:sz="0" w:space="0" w:color="auto"/>
        <w:bottom w:val="none" w:sz="0" w:space="0" w:color="auto"/>
        <w:right w:val="none" w:sz="0" w:space="0" w:color="auto"/>
      </w:divBdr>
    </w:div>
    <w:div w:id="181745917">
      <w:bodyDiv w:val="1"/>
      <w:marLeft w:val="0"/>
      <w:marRight w:val="0"/>
      <w:marTop w:val="0"/>
      <w:marBottom w:val="0"/>
      <w:divBdr>
        <w:top w:val="none" w:sz="0" w:space="0" w:color="auto"/>
        <w:left w:val="none" w:sz="0" w:space="0" w:color="auto"/>
        <w:bottom w:val="none" w:sz="0" w:space="0" w:color="auto"/>
        <w:right w:val="none" w:sz="0" w:space="0" w:color="auto"/>
      </w:divBdr>
    </w:div>
    <w:div w:id="209348167">
      <w:bodyDiv w:val="1"/>
      <w:marLeft w:val="0"/>
      <w:marRight w:val="0"/>
      <w:marTop w:val="0"/>
      <w:marBottom w:val="0"/>
      <w:divBdr>
        <w:top w:val="none" w:sz="0" w:space="0" w:color="auto"/>
        <w:left w:val="none" w:sz="0" w:space="0" w:color="auto"/>
        <w:bottom w:val="none" w:sz="0" w:space="0" w:color="auto"/>
        <w:right w:val="none" w:sz="0" w:space="0" w:color="auto"/>
      </w:divBdr>
    </w:div>
    <w:div w:id="211357177">
      <w:bodyDiv w:val="1"/>
      <w:marLeft w:val="0"/>
      <w:marRight w:val="0"/>
      <w:marTop w:val="0"/>
      <w:marBottom w:val="0"/>
      <w:divBdr>
        <w:top w:val="none" w:sz="0" w:space="0" w:color="auto"/>
        <w:left w:val="none" w:sz="0" w:space="0" w:color="auto"/>
        <w:bottom w:val="none" w:sz="0" w:space="0" w:color="auto"/>
        <w:right w:val="none" w:sz="0" w:space="0" w:color="auto"/>
      </w:divBdr>
    </w:div>
    <w:div w:id="248540548">
      <w:bodyDiv w:val="1"/>
      <w:marLeft w:val="0"/>
      <w:marRight w:val="0"/>
      <w:marTop w:val="0"/>
      <w:marBottom w:val="0"/>
      <w:divBdr>
        <w:top w:val="none" w:sz="0" w:space="0" w:color="auto"/>
        <w:left w:val="none" w:sz="0" w:space="0" w:color="auto"/>
        <w:bottom w:val="none" w:sz="0" w:space="0" w:color="auto"/>
        <w:right w:val="none" w:sz="0" w:space="0" w:color="auto"/>
      </w:divBdr>
    </w:div>
    <w:div w:id="249896039">
      <w:bodyDiv w:val="1"/>
      <w:marLeft w:val="0"/>
      <w:marRight w:val="0"/>
      <w:marTop w:val="0"/>
      <w:marBottom w:val="0"/>
      <w:divBdr>
        <w:top w:val="none" w:sz="0" w:space="0" w:color="auto"/>
        <w:left w:val="none" w:sz="0" w:space="0" w:color="auto"/>
        <w:bottom w:val="none" w:sz="0" w:space="0" w:color="auto"/>
        <w:right w:val="none" w:sz="0" w:space="0" w:color="auto"/>
      </w:divBdr>
    </w:div>
    <w:div w:id="319624829">
      <w:bodyDiv w:val="1"/>
      <w:marLeft w:val="0"/>
      <w:marRight w:val="0"/>
      <w:marTop w:val="0"/>
      <w:marBottom w:val="0"/>
      <w:divBdr>
        <w:top w:val="none" w:sz="0" w:space="0" w:color="auto"/>
        <w:left w:val="none" w:sz="0" w:space="0" w:color="auto"/>
        <w:bottom w:val="none" w:sz="0" w:space="0" w:color="auto"/>
        <w:right w:val="none" w:sz="0" w:space="0" w:color="auto"/>
      </w:divBdr>
    </w:div>
    <w:div w:id="502204682">
      <w:bodyDiv w:val="1"/>
      <w:marLeft w:val="0"/>
      <w:marRight w:val="0"/>
      <w:marTop w:val="0"/>
      <w:marBottom w:val="0"/>
      <w:divBdr>
        <w:top w:val="none" w:sz="0" w:space="0" w:color="auto"/>
        <w:left w:val="none" w:sz="0" w:space="0" w:color="auto"/>
        <w:bottom w:val="none" w:sz="0" w:space="0" w:color="auto"/>
        <w:right w:val="none" w:sz="0" w:space="0" w:color="auto"/>
      </w:divBdr>
    </w:div>
    <w:div w:id="576063239">
      <w:bodyDiv w:val="1"/>
      <w:marLeft w:val="0"/>
      <w:marRight w:val="0"/>
      <w:marTop w:val="0"/>
      <w:marBottom w:val="0"/>
      <w:divBdr>
        <w:top w:val="none" w:sz="0" w:space="0" w:color="auto"/>
        <w:left w:val="none" w:sz="0" w:space="0" w:color="auto"/>
        <w:bottom w:val="none" w:sz="0" w:space="0" w:color="auto"/>
        <w:right w:val="none" w:sz="0" w:space="0" w:color="auto"/>
      </w:divBdr>
    </w:div>
    <w:div w:id="622426715">
      <w:bodyDiv w:val="1"/>
      <w:marLeft w:val="0"/>
      <w:marRight w:val="0"/>
      <w:marTop w:val="0"/>
      <w:marBottom w:val="0"/>
      <w:divBdr>
        <w:top w:val="none" w:sz="0" w:space="0" w:color="auto"/>
        <w:left w:val="none" w:sz="0" w:space="0" w:color="auto"/>
        <w:bottom w:val="none" w:sz="0" w:space="0" w:color="auto"/>
        <w:right w:val="none" w:sz="0" w:space="0" w:color="auto"/>
      </w:divBdr>
    </w:div>
    <w:div w:id="633411380">
      <w:bodyDiv w:val="1"/>
      <w:marLeft w:val="0"/>
      <w:marRight w:val="0"/>
      <w:marTop w:val="0"/>
      <w:marBottom w:val="0"/>
      <w:divBdr>
        <w:top w:val="none" w:sz="0" w:space="0" w:color="auto"/>
        <w:left w:val="none" w:sz="0" w:space="0" w:color="auto"/>
        <w:bottom w:val="none" w:sz="0" w:space="0" w:color="auto"/>
        <w:right w:val="none" w:sz="0" w:space="0" w:color="auto"/>
      </w:divBdr>
    </w:div>
    <w:div w:id="737627020">
      <w:bodyDiv w:val="1"/>
      <w:marLeft w:val="0"/>
      <w:marRight w:val="0"/>
      <w:marTop w:val="0"/>
      <w:marBottom w:val="0"/>
      <w:divBdr>
        <w:top w:val="none" w:sz="0" w:space="0" w:color="auto"/>
        <w:left w:val="none" w:sz="0" w:space="0" w:color="auto"/>
        <w:bottom w:val="none" w:sz="0" w:space="0" w:color="auto"/>
        <w:right w:val="none" w:sz="0" w:space="0" w:color="auto"/>
      </w:divBdr>
    </w:div>
    <w:div w:id="740367515">
      <w:bodyDiv w:val="1"/>
      <w:marLeft w:val="0"/>
      <w:marRight w:val="0"/>
      <w:marTop w:val="0"/>
      <w:marBottom w:val="0"/>
      <w:divBdr>
        <w:top w:val="none" w:sz="0" w:space="0" w:color="auto"/>
        <w:left w:val="none" w:sz="0" w:space="0" w:color="auto"/>
        <w:bottom w:val="none" w:sz="0" w:space="0" w:color="auto"/>
        <w:right w:val="none" w:sz="0" w:space="0" w:color="auto"/>
      </w:divBdr>
    </w:div>
    <w:div w:id="908273666">
      <w:bodyDiv w:val="1"/>
      <w:marLeft w:val="0"/>
      <w:marRight w:val="0"/>
      <w:marTop w:val="0"/>
      <w:marBottom w:val="0"/>
      <w:divBdr>
        <w:top w:val="none" w:sz="0" w:space="0" w:color="auto"/>
        <w:left w:val="none" w:sz="0" w:space="0" w:color="auto"/>
        <w:bottom w:val="none" w:sz="0" w:space="0" w:color="auto"/>
        <w:right w:val="none" w:sz="0" w:space="0" w:color="auto"/>
      </w:divBdr>
    </w:div>
    <w:div w:id="989139197">
      <w:bodyDiv w:val="1"/>
      <w:marLeft w:val="0"/>
      <w:marRight w:val="0"/>
      <w:marTop w:val="0"/>
      <w:marBottom w:val="0"/>
      <w:divBdr>
        <w:top w:val="none" w:sz="0" w:space="0" w:color="auto"/>
        <w:left w:val="none" w:sz="0" w:space="0" w:color="auto"/>
        <w:bottom w:val="none" w:sz="0" w:space="0" w:color="auto"/>
        <w:right w:val="none" w:sz="0" w:space="0" w:color="auto"/>
      </w:divBdr>
    </w:div>
    <w:div w:id="1025252085">
      <w:bodyDiv w:val="1"/>
      <w:marLeft w:val="0"/>
      <w:marRight w:val="0"/>
      <w:marTop w:val="0"/>
      <w:marBottom w:val="0"/>
      <w:divBdr>
        <w:top w:val="none" w:sz="0" w:space="0" w:color="auto"/>
        <w:left w:val="none" w:sz="0" w:space="0" w:color="auto"/>
        <w:bottom w:val="none" w:sz="0" w:space="0" w:color="auto"/>
        <w:right w:val="none" w:sz="0" w:space="0" w:color="auto"/>
      </w:divBdr>
    </w:div>
    <w:div w:id="1054042123">
      <w:bodyDiv w:val="1"/>
      <w:marLeft w:val="0"/>
      <w:marRight w:val="0"/>
      <w:marTop w:val="0"/>
      <w:marBottom w:val="0"/>
      <w:divBdr>
        <w:top w:val="none" w:sz="0" w:space="0" w:color="auto"/>
        <w:left w:val="none" w:sz="0" w:space="0" w:color="auto"/>
        <w:bottom w:val="none" w:sz="0" w:space="0" w:color="auto"/>
        <w:right w:val="none" w:sz="0" w:space="0" w:color="auto"/>
      </w:divBdr>
    </w:div>
    <w:div w:id="1171947035">
      <w:bodyDiv w:val="1"/>
      <w:marLeft w:val="0"/>
      <w:marRight w:val="0"/>
      <w:marTop w:val="0"/>
      <w:marBottom w:val="0"/>
      <w:divBdr>
        <w:top w:val="none" w:sz="0" w:space="0" w:color="auto"/>
        <w:left w:val="none" w:sz="0" w:space="0" w:color="auto"/>
        <w:bottom w:val="none" w:sz="0" w:space="0" w:color="auto"/>
        <w:right w:val="none" w:sz="0" w:space="0" w:color="auto"/>
      </w:divBdr>
    </w:div>
    <w:div w:id="1173684649">
      <w:bodyDiv w:val="1"/>
      <w:marLeft w:val="0"/>
      <w:marRight w:val="0"/>
      <w:marTop w:val="0"/>
      <w:marBottom w:val="0"/>
      <w:divBdr>
        <w:top w:val="none" w:sz="0" w:space="0" w:color="auto"/>
        <w:left w:val="none" w:sz="0" w:space="0" w:color="auto"/>
        <w:bottom w:val="none" w:sz="0" w:space="0" w:color="auto"/>
        <w:right w:val="none" w:sz="0" w:space="0" w:color="auto"/>
      </w:divBdr>
    </w:div>
    <w:div w:id="1180124066">
      <w:bodyDiv w:val="1"/>
      <w:marLeft w:val="0"/>
      <w:marRight w:val="0"/>
      <w:marTop w:val="0"/>
      <w:marBottom w:val="0"/>
      <w:divBdr>
        <w:top w:val="none" w:sz="0" w:space="0" w:color="auto"/>
        <w:left w:val="none" w:sz="0" w:space="0" w:color="auto"/>
        <w:bottom w:val="none" w:sz="0" w:space="0" w:color="auto"/>
        <w:right w:val="none" w:sz="0" w:space="0" w:color="auto"/>
      </w:divBdr>
    </w:div>
    <w:div w:id="1184779869">
      <w:bodyDiv w:val="1"/>
      <w:marLeft w:val="0"/>
      <w:marRight w:val="0"/>
      <w:marTop w:val="0"/>
      <w:marBottom w:val="0"/>
      <w:divBdr>
        <w:top w:val="none" w:sz="0" w:space="0" w:color="auto"/>
        <w:left w:val="none" w:sz="0" w:space="0" w:color="auto"/>
        <w:bottom w:val="none" w:sz="0" w:space="0" w:color="auto"/>
        <w:right w:val="none" w:sz="0" w:space="0" w:color="auto"/>
      </w:divBdr>
    </w:div>
    <w:div w:id="1188911264">
      <w:bodyDiv w:val="1"/>
      <w:marLeft w:val="0"/>
      <w:marRight w:val="0"/>
      <w:marTop w:val="0"/>
      <w:marBottom w:val="0"/>
      <w:divBdr>
        <w:top w:val="none" w:sz="0" w:space="0" w:color="auto"/>
        <w:left w:val="none" w:sz="0" w:space="0" w:color="auto"/>
        <w:bottom w:val="none" w:sz="0" w:space="0" w:color="auto"/>
        <w:right w:val="none" w:sz="0" w:space="0" w:color="auto"/>
      </w:divBdr>
    </w:div>
    <w:div w:id="1441219756">
      <w:bodyDiv w:val="1"/>
      <w:marLeft w:val="0"/>
      <w:marRight w:val="0"/>
      <w:marTop w:val="0"/>
      <w:marBottom w:val="0"/>
      <w:divBdr>
        <w:top w:val="none" w:sz="0" w:space="0" w:color="auto"/>
        <w:left w:val="none" w:sz="0" w:space="0" w:color="auto"/>
        <w:bottom w:val="none" w:sz="0" w:space="0" w:color="auto"/>
        <w:right w:val="none" w:sz="0" w:space="0" w:color="auto"/>
      </w:divBdr>
    </w:div>
    <w:div w:id="1472595156">
      <w:bodyDiv w:val="1"/>
      <w:marLeft w:val="0"/>
      <w:marRight w:val="0"/>
      <w:marTop w:val="0"/>
      <w:marBottom w:val="0"/>
      <w:divBdr>
        <w:top w:val="none" w:sz="0" w:space="0" w:color="auto"/>
        <w:left w:val="none" w:sz="0" w:space="0" w:color="auto"/>
        <w:bottom w:val="none" w:sz="0" w:space="0" w:color="auto"/>
        <w:right w:val="none" w:sz="0" w:space="0" w:color="auto"/>
      </w:divBdr>
    </w:div>
    <w:div w:id="1485858098">
      <w:bodyDiv w:val="1"/>
      <w:marLeft w:val="0"/>
      <w:marRight w:val="0"/>
      <w:marTop w:val="0"/>
      <w:marBottom w:val="0"/>
      <w:divBdr>
        <w:top w:val="none" w:sz="0" w:space="0" w:color="auto"/>
        <w:left w:val="none" w:sz="0" w:space="0" w:color="auto"/>
        <w:bottom w:val="none" w:sz="0" w:space="0" w:color="auto"/>
        <w:right w:val="none" w:sz="0" w:space="0" w:color="auto"/>
      </w:divBdr>
    </w:div>
    <w:div w:id="1692995090">
      <w:bodyDiv w:val="1"/>
      <w:marLeft w:val="0"/>
      <w:marRight w:val="0"/>
      <w:marTop w:val="0"/>
      <w:marBottom w:val="0"/>
      <w:divBdr>
        <w:top w:val="none" w:sz="0" w:space="0" w:color="auto"/>
        <w:left w:val="none" w:sz="0" w:space="0" w:color="auto"/>
        <w:bottom w:val="none" w:sz="0" w:space="0" w:color="auto"/>
        <w:right w:val="none" w:sz="0" w:space="0" w:color="auto"/>
      </w:divBdr>
    </w:div>
    <w:div w:id="1798256896">
      <w:bodyDiv w:val="1"/>
      <w:marLeft w:val="0"/>
      <w:marRight w:val="0"/>
      <w:marTop w:val="0"/>
      <w:marBottom w:val="0"/>
      <w:divBdr>
        <w:top w:val="none" w:sz="0" w:space="0" w:color="auto"/>
        <w:left w:val="none" w:sz="0" w:space="0" w:color="auto"/>
        <w:bottom w:val="none" w:sz="0" w:space="0" w:color="auto"/>
        <w:right w:val="none" w:sz="0" w:space="0" w:color="auto"/>
      </w:divBdr>
    </w:div>
    <w:div w:id="1933006893">
      <w:bodyDiv w:val="1"/>
      <w:marLeft w:val="0"/>
      <w:marRight w:val="0"/>
      <w:marTop w:val="0"/>
      <w:marBottom w:val="0"/>
      <w:divBdr>
        <w:top w:val="none" w:sz="0" w:space="0" w:color="auto"/>
        <w:left w:val="none" w:sz="0" w:space="0" w:color="auto"/>
        <w:bottom w:val="none" w:sz="0" w:space="0" w:color="auto"/>
        <w:right w:val="none" w:sz="0" w:space="0" w:color="auto"/>
      </w:divBdr>
    </w:div>
    <w:div w:id="1969701969">
      <w:bodyDiv w:val="1"/>
      <w:marLeft w:val="0"/>
      <w:marRight w:val="0"/>
      <w:marTop w:val="0"/>
      <w:marBottom w:val="0"/>
      <w:divBdr>
        <w:top w:val="none" w:sz="0" w:space="0" w:color="auto"/>
        <w:left w:val="none" w:sz="0" w:space="0" w:color="auto"/>
        <w:bottom w:val="none" w:sz="0" w:space="0" w:color="auto"/>
        <w:right w:val="none" w:sz="0" w:space="0" w:color="auto"/>
      </w:divBdr>
    </w:div>
    <w:div w:id="198785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829721/Diagnosis_of_urinary_tract_infections_UTI_diagnostic_flowchart.pdf" TargetMode="External"/><Relationship Id="rId13" Type="http://schemas.openxmlformats.org/officeDocument/2006/relationships/image" Target="media/image1.png"/><Relationship Id="rId18" Type="http://schemas.openxmlformats.org/officeDocument/2006/relationships/footer" Target="footer1.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yperlink" Target="https://www.rcgp.org.uk/clinical-and-research/resources/toolkits/amr/target-antibiotics-toolkit/leaflets-to-share-with-patients.aspx" TargetMode="External"/><Relationship Id="rId7" Type="http://schemas.openxmlformats.org/officeDocument/2006/relationships/endnotes" Target="endnotes.xml"/><Relationship Id="rId12" Type="http://schemas.openxmlformats.org/officeDocument/2006/relationships/hyperlink" Target="https://www.nice.org.uk/guidance/ng113"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rcgp.org.uk/clinical-and-research/resources/toolkits/amr/target-antibiotics-toolkit/leaflets-to-share-with-patient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cgp.org.uk/clinical-and-research/resources/toolkits/amr/target-antibiotics-toolkit/leaflets-to-share-with-patients.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hyperlink" Target="https://www.nice.org.uk/guidance/ng113" TargetMode="External"/><Relationship Id="rId19" Type="http://schemas.openxmlformats.org/officeDocument/2006/relationships/hyperlink" Target="https://www.rcgp.org.uk/clinical-and-research/resources/toolkits/amr/target-antibiotics-toolkit/antibiotic-and-diagnostic-quick-reference-tools.aspx" TargetMode="External"/><Relationship Id="rId4" Type="http://schemas.openxmlformats.org/officeDocument/2006/relationships/settings" Target="settings.xml"/><Relationship Id="rId9" Type="http://schemas.openxmlformats.org/officeDocument/2006/relationships/hyperlink" Target="https://www.nice.org.uk/guidance/ng113/resources/visual-summary-pdf-6599495053" TargetMode="External"/><Relationship Id="rId14" Type="http://schemas.openxmlformats.org/officeDocument/2006/relationships/hyperlink" Target="https://www.nice.org.uk/guidance/ng113/resources/visual-summary-pdf-6599495053" TargetMode="External"/><Relationship Id="rId22" Type="http://schemas.openxmlformats.org/officeDocument/2006/relationships/hyperlink" Target="https://www.rcgp.org.uk/clinical-and-research/resources/toolkits/amr/target-antibiotics-toolkit/training-resource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4B851-E853-4C6E-A86A-8D520B4E3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1674</Words>
  <Characters>9543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Katherine</dc:creator>
  <cp:lastModifiedBy>Eirwen Sides</cp:lastModifiedBy>
  <cp:revision>8</cp:revision>
  <cp:lastPrinted>2019-02-11T14:13:00Z</cp:lastPrinted>
  <dcterms:created xsi:type="dcterms:W3CDTF">2021-04-15T09:41:00Z</dcterms:created>
  <dcterms:modified xsi:type="dcterms:W3CDTF">2021-06-18T15:41:00Z</dcterms:modified>
</cp:coreProperties>
</file>